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D531D" w14:textId="16365208" w:rsidR="00D11836" w:rsidRPr="004117F0" w:rsidRDefault="00D11836" w:rsidP="00D11836">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End w:id="0"/>
      <w:r w:rsidRPr="004117F0">
        <w:rPr>
          <w:rFonts w:ascii="Arial" w:hAnsi="Arial" w:cs="Arial"/>
          <w:b/>
          <w:sz w:val="24"/>
          <w:lang w:eastAsia="en-US"/>
        </w:rPr>
        <w:t>3GPP TSG-RAN WG2 #12</w:t>
      </w:r>
      <w:r w:rsidR="0074105E">
        <w:rPr>
          <w:rFonts w:ascii="Arial" w:hAnsi="Arial" w:cs="Arial"/>
          <w:b/>
          <w:sz w:val="24"/>
          <w:lang w:eastAsia="en-US"/>
        </w:rPr>
        <w:t>7</w:t>
      </w:r>
      <w:r w:rsidRPr="004117F0">
        <w:rPr>
          <w:rFonts w:ascii="Arial" w:hAnsi="Arial" w:cs="Arial"/>
          <w:b/>
          <w:sz w:val="24"/>
          <w:lang w:eastAsia="en-US"/>
        </w:rPr>
        <w:tab/>
      </w:r>
      <w:bookmarkEnd w:id="1"/>
      <w:r w:rsidR="000C0924" w:rsidRPr="000C0924">
        <w:rPr>
          <w:rFonts w:ascii="Arial" w:hAnsi="Arial" w:cs="Arial"/>
          <w:b/>
          <w:sz w:val="24"/>
          <w:lang w:eastAsia="en-US"/>
        </w:rPr>
        <w:t>R2-2407551</w:t>
      </w:r>
    </w:p>
    <w:p w14:paraId="041A4EAA" w14:textId="4783B66E" w:rsidR="00D11836" w:rsidRPr="004117F0" w:rsidRDefault="0074105E" w:rsidP="00D11836">
      <w:pPr>
        <w:widowControl w:val="0"/>
        <w:tabs>
          <w:tab w:val="right" w:pos="9639"/>
        </w:tabs>
        <w:spacing w:after="0"/>
        <w:rPr>
          <w:rFonts w:ascii="Arial" w:hAnsi="Arial" w:cs="Arial"/>
          <w:b/>
          <w:sz w:val="24"/>
          <w:lang w:eastAsia="en-US"/>
        </w:rPr>
      </w:pPr>
      <w:r>
        <w:rPr>
          <w:rFonts w:ascii="Arial" w:hAnsi="Arial" w:cs="Arial"/>
          <w:b/>
          <w:sz w:val="24"/>
          <w:lang w:eastAsia="en-US"/>
        </w:rPr>
        <w:t>Maastricht</w:t>
      </w:r>
      <w:r w:rsidR="00D11836" w:rsidRPr="004117F0">
        <w:rPr>
          <w:rFonts w:ascii="Arial" w:hAnsi="Arial" w:cs="Arial"/>
          <w:b/>
          <w:sz w:val="24"/>
          <w:lang w:eastAsia="en-US"/>
        </w:rPr>
        <w:t xml:space="preserve">, </w:t>
      </w:r>
      <w:r>
        <w:rPr>
          <w:rFonts w:ascii="Arial" w:hAnsi="Arial" w:cs="Arial"/>
          <w:b/>
          <w:sz w:val="24"/>
          <w:lang w:eastAsia="en-US"/>
        </w:rPr>
        <w:t>The Netherlands</w:t>
      </w:r>
      <w:r w:rsidR="00D11836" w:rsidRPr="004117F0">
        <w:rPr>
          <w:rFonts w:ascii="Arial" w:hAnsi="Arial" w:cs="Arial"/>
          <w:b/>
          <w:sz w:val="24"/>
          <w:lang w:eastAsia="en-US"/>
        </w:rPr>
        <w:t xml:space="preserve">, </w:t>
      </w:r>
      <w:r>
        <w:rPr>
          <w:rFonts w:ascii="Arial" w:hAnsi="Arial" w:cs="Arial"/>
          <w:b/>
          <w:sz w:val="24"/>
          <w:lang w:eastAsia="en-US"/>
        </w:rPr>
        <w:t>Aug. 19</w:t>
      </w:r>
      <w:r w:rsidR="00D11836" w:rsidRPr="004117F0">
        <w:rPr>
          <w:rFonts w:ascii="Arial" w:hAnsi="Arial" w:cs="Arial"/>
          <w:b/>
          <w:sz w:val="24"/>
          <w:lang w:eastAsia="en-US"/>
        </w:rPr>
        <w:t xml:space="preserve"> – </w:t>
      </w:r>
      <w:r w:rsidR="00816DFE">
        <w:rPr>
          <w:rFonts w:ascii="Arial" w:hAnsi="Arial" w:cs="Arial"/>
          <w:b/>
          <w:sz w:val="24"/>
          <w:lang w:eastAsia="en-US"/>
        </w:rPr>
        <w:t>2</w:t>
      </w:r>
      <w:r>
        <w:rPr>
          <w:rFonts w:ascii="Arial" w:hAnsi="Arial" w:cs="Arial"/>
          <w:b/>
          <w:sz w:val="24"/>
          <w:lang w:eastAsia="en-US"/>
        </w:rPr>
        <w:t>3</w:t>
      </w:r>
      <w:r w:rsidR="00D11836" w:rsidRPr="004117F0">
        <w:rPr>
          <w:rFonts w:ascii="Arial" w:hAnsi="Arial" w:cs="Arial"/>
          <w:b/>
          <w:sz w:val="24"/>
          <w:lang w:eastAsia="en-US"/>
        </w:rPr>
        <w:t>, 2024</w:t>
      </w:r>
    </w:p>
    <w:p w14:paraId="30504B7C" w14:textId="77777777" w:rsidR="00736915" w:rsidRPr="003664F9" w:rsidRDefault="00736915" w:rsidP="00736915">
      <w:pPr>
        <w:widowControl w:val="0"/>
        <w:tabs>
          <w:tab w:val="right" w:pos="9639"/>
        </w:tabs>
        <w:spacing w:after="0"/>
        <w:rPr>
          <w:b/>
          <w:bCs/>
          <w:sz w:val="24"/>
          <w:lang w:eastAsia="en-US"/>
        </w:rPr>
      </w:pPr>
    </w:p>
    <w:p w14:paraId="136C9D68" w14:textId="0C7D881B" w:rsidR="00736915" w:rsidRPr="003664F9" w:rsidRDefault="00736915" w:rsidP="00736915">
      <w:pPr>
        <w:pStyle w:val="3GPPHeader"/>
        <w:rPr>
          <w:sz w:val="22"/>
          <w:szCs w:val="22"/>
        </w:rPr>
      </w:pPr>
      <w:r w:rsidRPr="003664F9">
        <w:rPr>
          <w:sz w:val="22"/>
          <w:szCs w:val="22"/>
        </w:rPr>
        <w:t>Agenda Item:</w:t>
      </w:r>
      <w:r w:rsidRPr="003664F9">
        <w:rPr>
          <w:sz w:val="22"/>
          <w:szCs w:val="22"/>
        </w:rPr>
        <w:tab/>
      </w:r>
      <w:r w:rsidR="009179BC">
        <w:rPr>
          <w:sz w:val="22"/>
          <w:szCs w:val="22"/>
        </w:rPr>
        <w:t>8.8.2</w:t>
      </w:r>
    </w:p>
    <w:bookmarkEnd w:id="2"/>
    <w:p w14:paraId="48DF4B97" w14:textId="77777777" w:rsidR="00736915" w:rsidRPr="003664F9" w:rsidRDefault="00736915" w:rsidP="00736915">
      <w:pPr>
        <w:pStyle w:val="3GPPHeader"/>
        <w:rPr>
          <w:sz w:val="22"/>
          <w:szCs w:val="22"/>
        </w:rPr>
      </w:pPr>
      <w:r w:rsidRPr="003664F9">
        <w:rPr>
          <w:sz w:val="22"/>
          <w:szCs w:val="22"/>
        </w:rPr>
        <w:t>Source:</w:t>
      </w:r>
      <w:r w:rsidRPr="003664F9">
        <w:rPr>
          <w:sz w:val="22"/>
          <w:szCs w:val="22"/>
        </w:rPr>
        <w:tab/>
        <w:t>Ericsson</w:t>
      </w:r>
    </w:p>
    <w:p w14:paraId="3963AB29" w14:textId="30EE73B3" w:rsidR="00736915" w:rsidRPr="003664F9" w:rsidRDefault="00736915" w:rsidP="00736915">
      <w:pPr>
        <w:pStyle w:val="3GPPHeader"/>
        <w:rPr>
          <w:sz w:val="22"/>
          <w:szCs w:val="22"/>
        </w:rPr>
      </w:pPr>
      <w:r w:rsidRPr="003664F9">
        <w:rPr>
          <w:sz w:val="22"/>
          <w:szCs w:val="22"/>
        </w:rPr>
        <w:t>Title:</w:t>
      </w:r>
      <w:r w:rsidRPr="003664F9">
        <w:rPr>
          <w:sz w:val="22"/>
          <w:szCs w:val="22"/>
        </w:rPr>
        <w:tab/>
      </w:r>
      <w:r w:rsidR="009179BC">
        <w:rPr>
          <w:sz w:val="22"/>
          <w:szCs w:val="22"/>
        </w:rPr>
        <w:t>DL coverage enhancements</w:t>
      </w:r>
    </w:p>
    <w:p w14:paraId="3FAA0C6D" w14:textId="39D5FEF2" w:rsidR="00736915" w:rsidRPr="00D11836" w:rsidRDefault="00736915" w:rsidP="00736915">
      <w:pPr>
        <w:pStyle w:val="3GPPHeader"/>
        <w:rPr>
          <w:rFonts w:cs="Arial"/>
          <w:sz w:val="22"/>
          <w:szCs w:val="22"/>
        </w:rPr>
      </w:pPr>
      <w:r w:rsidRPr="00D11836">
        <w:rPr>
          <w:rFonts w:cs="Arial"/>
          <w:sz w:val="22"/>
          <w:szCs w:val="22"/>
        </w:rPr>
        <w:t>Document for:</w:t>
      </w:r>
      <w:r w:rsidRPr="00D11836">
        <w:rPr>
          <w:rFonts w:cs="Arial"/>
          <w:sz w:val="22"/>
          <w:szCs w:val="22"/>
        </w:rPr>
        <w:tab/>
        <w:t>Discussion</w:t>
      </w:r>
      <w:r w:rsidR="00BD5473" w:rsidRPr="00D11836">
        <w:rPr>
          <w:rFonts w:cs="Arial"/>
          <w:sz w:val="22"/>
          <w:szCs w:val="22"/>
        </w:rPr>
        <w:t>/Decision</w:t>
      </w:r>
    </w:p>
    <w:p w14:paraId="79AB84D7" w14:textId="77777777" w:rsidR="00736915" w:rsidRPr="00D11836" w:rsidRDefault="00736915" w:rsidP="00736915">
      <w:pPr>
        <w:pStyle w:val="Heading1"/>
        <w:rPr>
          <w:rFonts w:cs="Arial"/>
        </w:rPr>
      </w:pPr>
      <w:r w:rsidRPr="00D11836">
        <w:rPr>
          <w:rFonts w:cs="Arial"/>
        </w:rPr>
        <w:t>1</w:t>
      </w:r>
      <w:r w:rsidRPr="00D11836">
        <w:rPr>
          <w:rFonts w:cs="Arial"/>
        </w:rPr>
        <w:tab/>
        <w:t>Introduction</w:t>
      </w:r>
    </w:p>
    <w:p w14:paraId="5611CC12" w14:textId="1ACD7CED" w:rsidR="0074105E" w:rsidRDefault="00CC13DC" w:rsidP="00736915">
      <w:pPr>
        <w:rPr>
          <w:rFonts w:ascii="Arial" w:hAnsi="Arial" w:cs="Arial"/>
        </w:rPr>
      </w:pPr>
      <w:bookmarkStart w:id="3" w:name="_Ref178064866"/>
      <w:r>
        <w:rPr>
          <w:rFonts w:ascii="Arial" w:hAnsi="Arial" w:cs="Arial"/>
        </w:rPr>
        <w:t xml:space="preserve">The WID was </w:t>
      </w:r>
      <w:r w:rsidR="009179BC">
        <w:rPr>
          <w:rFonts w:ascii="Arial" w:hAnsi="Arial" w:cs="Arial"/>
        </w:rPr>
        <w:t xml:space="preserve">updated </w:t>
      </w:r>
      <w:r>
        <w:rPr>
          <w:rFonts w:ascii="Arial" w:hAnsi="Arial" w:cs="Arial"/>
        </w:rPr>
        <w:t xml:space="preserve">in </w:t>
      </w:r>
      <w:r w:rsidR="009179BC">
        <w:rPr>
          <w:rFonts w:ascii="Arial" w:hAnsi="Arial" w:cs="Arial"/>
        </w:rPr>
        <w:fldChar w:fldCharType="begin"/>
      </w:r>
      <w:r w:rsidR="009179BC">
        <w:rPr>
          <w:rFonts w:ascii="Arial" w:hAnsi="Arial" w:cs="Arial"/>
        </w:rPr>
        <w:instrText xml:space="preserve"> REF _Ref45286859 \r \h </w:instrText>
      </w:r>
      <w:r w:rsidR="009179BC">
        <w:rPr>
          <w:rFonts w:ascii="Arial" w:hAnsi="Arial" w:cs="Arial"/>
        </w:rPr>
      </w:r>
      <w:r w:rsidR="009179BC">
        <w:rPr>
          <w:rFonts w:ascii="Arial" w:hAnsi="Arial" w:cs="Arial"/>
        </w:rPr>
        <w:fldChar w:fldCharType="separate"/>
      </w:r>
      <w:r w:rsidR="00A62D09">
        <w:rPr>
          <w:rFonts w:ascii="Arial" w:hAnsi="Arial" w:cs="Arial"/>
        </w:rPr>
        <w:t>[1]</w:t>
      </w:r>
      <w:r w:rsidR="009179BC">
        <w:rPr>
          <w:rFonts w:ascii="Arial" w:hAnsi="Arial" w:cs="Arial"/>
        </w:rPr>
        <w:fldChar w:fldCharType="end"/>
      </w:r>
      <w:r>
        <w:rPr>
          <w:rFonts w:ascii="Arial" w:hAnsi="Arial" w:cs="Arial"/>
        </w:rPr>
        <w:t>:</w:t>
      </w:r>
      <w:r w:rsidR="009179BC">
        <w:rPr>
          <w:rFonts w:ascii="Arial" w:hAnsi="Arial" w:cs="Arial"/>
        </w:rPr>
        <w:t xml:space="preserve"> </w:t>
      </w:r>
    </w:p>
    <w:p w14:paraId="5E5EF9EB" w14:textId="77777777" w:rsidR="009179BC" w:rsidRDefault="009179BC" w:rsidP="009179BC">
      <w:pPr>
        <w:numPr>
          <w:ilvl w:val="0"/>
          <w:numId w:val="34"/>
        </w:numPr>
        <w:spacing w:after="0" w:line="276" w:lineRule="auto"/>
        <w:textAlignment w:val="auto"/>
        <w:rPr>
          <w:rFonts w:eastAsia="Calibri"/>
          <w:lang w:val="en-US" w:eastAsia="ko-KR"/>
        </w:rPr>
      </w:pPr>
      <w:r>
        <w:rPr>
          <w:rFonts w:eastAsia="Calibri"/>
          <w:lang w:val="en-US" w:eastAsia="ko-KR"/>
        </w:rPr>
        <w:t>Study and specify</w:t>
      </w:r>
      <w:bookmarkStart w:id="4" w:name="_Hlk153196886"/>
      <w:r>
        <w:rPr>
          <w:rFonts w:eastAsia="Calibri"/>
          <w:lang w:val="en-US" w:eastAsia="ko-KR"/>
        </w:rPr>
        <w:t xml:space="preserve"> </w:t>
      </w:r>
      <w:r w:rsidRPr="00BD4543">
        <w:rPr>
          <w:rFonts w:eastAsia="Calibri"/>
          <w:b/>
          <w:bCs/>
          <w:highlight w:val="yellow"/>
          <w:lang w:val="en-US" w:eastAsia="ko-KR"/>
        </w:rPr>
        <w:t>if beneficial</w:t>
      </w:r>
      <w:bookmarkEnd w:id="4"/>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7CA6A36E" w14:textId="77777777" w:rsidR="009179BC" w:rsidRDefault="009179BC" w:rsidP="009179BC">
      <w:pPr>
        <w:pStyle w:val="ListParagraph"/>
        <w:widowControl w:val="0"/>
        <w:numPr>
          <w:ilvl w:val="0"/>
          <w:numId w:val="35"/>
        </w:numPr>
        <w:overflowPunct/>
        <w:autoSpaceDE/>
        <w:autoSpaceDN/>
        <w:adjustRightInd/>
        <w:spacing w:after="0" w:line="276" w:lineRule="auto"/>
        <w:jc w:val="both"/>
        <w:textAlignment w:val="auto"/>
        <w:rPr>
          <w:rFonts w:eastAsia="Calibri"/>
          <w:lang w:eastAsia="en-GB"/>
        </w:rPr>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1FD8A4DB" w14:textId="77777777" w:rsidR="009179BC" w:rsidRDefault="009179BC" w:rsidP="009179BC">
      <w:pPr>
        <w:pStyle w:val="ListParagraph"/>
        <w:widowControl w:val="0"/>
        <w:numPr>
          <w:ilvl w:val="0"/>
          <w:numId w:val="35"/>
        </w:numPr>
        <w:overflowPunct/>
        <w:autoSpaceDE/>
        <w:autoSpaceDN/>
        <w:adjustRightInd/>
        <w:spacing w:after="0" w:line="276" w:lineRule="auto"/>
        <w:jc w:val="both"/>
        <w:textAlignment w:val="auto"/>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5391CA1" w14:textId="77777777" w:rsidR="009179BC" w:rsidRDefault="009179BC" w:rsidP="009179BC">
      <w:pPr>
        <w:pStyle w:val="ListParagraph"/>
        <w:widowControl w:val="0"/>
        <w:numPr>
          <w:ilvl w:val="0"/>
          <w:numId w:val="35"/>
        </w:numPr>
        <w:overflowPunct/>
        <w:autoSpaceDE/>
        <w:autoSpaceDN/>
        <w:adjustRightInd/>
        <w:spacing w:after="0" w:line="276" w:lineRule="auto"/>
        <w:jc w:val="both"/>
        <w:textAlignment w:val="auto"/>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B0C39BD" w14:textId="77777777" w:rsidR="009179BC" w:rsidRDefault="009179BC" w:rsidP="009179BC">
      <w:pPr>
        <w:pStyle w:val="ListParagraph"/>
        <w:widowControl w:val="0"/>
        <w:numPr>
          <w:ilvl w:val="1"/>
          <w:numId w:val="35"/>
        </w:numPr>
        <w:overflowPunct/>
        <w:autoSpaceDE/>
        <w:autoSpaceDN/>
        <w:adjustRightInd/>
        <w:spacing w:after="0" w:line="276" w:lineRule="auto"/>
        <w:jc w:val="both"/>
        <w:textAlignment w:val="auto"/>
      </w:pPr>
      <w:r>
        <w:t>RAN1 to report at the latest by RAN#106 with the list of targeted physical channels/signals for link level enhancements (if any), and with the targeted system-level enhancements (if any)</w:t>
      </w:r>
    </w:p>
    <w:p w14:paraId="6F0FB4B1" w14:textId="77777777" w:rsidR="009179BC" w:rsidRDefault="009179BC" w:rsidP="009179BC">
      <w:pPr>
        <w:pStyle w:val="ListParagraph"/>
        <w:widowControl w:val="0"/>
        <w:numPr>
          <w:ilvl w:val="1"/>
          <w:numId w:val="35"/>
        </w:numPr>
        <w:overflowPunct/>
        <w:autoSpaceDE/>
        <w:autoSpaceDN/>
        <w:adjustRightInd/>
        <w:spacing w:after="0" w:line="276" w:lineRule="auto"/>
        <w:jc w:val="both"/>
        <w:textAlignment w:val="auto"/>
      </w:pPr>
      <w:r>
        <w:t>RAN1 should report on impact to backward compatibility, if any, for potential extension of the SSB periodicity at the latest by RAN#106, in conjunction with the targeted system-level enhancements.</w:t>
      </w:r>
    </w:p>
    <w:p w14:paraId="4893CA82" w14:textId="77777777" w:rsidR="009179BC" w:rsidRDefault="009179BC" w:rsidP="009179BC">
      <w:pPr>
        <w:pStyle w:val="ListParagraph"/>
        <w:widowControl w:val="0"/>
        <w:numPr>
          <w:ilvl w:val="0"/>
          <w:numId w:val="35"/>
        </w:numPr>
        <w:overflowPunct/>
        <w:autoSpaceDE/>
        <w:autoSpaceDN/>
        <w:adjustRightInd/>
        <w:spacing w:after="0" w:line="276" w:lineRule="auto"/>
        <w:jc w:val="both"/>
        <w:textAlignment w:val="auto"/>
      </w:pPr>
      <w:r>
        <w:t>Notes for this objective:</w:t>
      </w:r>
    </w:p>
    <w:p w14:paraId="68CCBFC1" w14:textId="77777777" w:rsidR="009179BC" w:rsidRDefault="009179BC" w:rsidP="009179BC">
      <w:pPr>
        <w:pStyle w:val="ListParagraph"/>
        <w:widowControl w:val="0"/>
        <w:numPr>
          <w:ilvl w:val="1"/>
          <w:numId w:val="35"/>
        </w:numPr>
        <w:overflowPunct/>
        <w:autoSpaceDE/>
        <w:autoSpaceDN/>
        <w:adjustRightInd/>
        <w:spacing w:after="0" w:line="276" w:lineRule="auto"/>
        <w:jc w:val="both"/>
        <w:textAlignment w:val="auto"/>
      </w:pPr>
      <w:r>
        <w:t>SSB channel enhancement other than SSB periodicity extension is not considered</w:t>
      </w:r>
    </w:p>
    <w:p w14:paraId="11E549D9" w14:textId="77777777" w:rsidR="009179BC" w:rsidRDefault="009179BC" w:rsidP="009179BC">
      <w:pPr>
        <w:pStyle w:val="ListParagraph"/>
        <w:widowControl w:val="0"/>
        <w:numPr>
          <w:ilvl w:val="2"/>
          <w:numId w:val="35"/>
        </w:numPr>
        <w:overflowPunct/>
        <w:autoSpaceDE/>
        <w:autoSpaceDN/>
        <w:adjustRightInd/>
        <w:spacing w:after="0" w:line="276" w:lineRule="auto"/>
        <w:jc w:val="both"/>
        <w:textAlignment w:val="auto"/>
      </w:pPr>
      <w:r>
        <w:t>RAN1 should consider issues such as UE’s cell search complexity and impact to initial cell selection, latency and success rate, for the above extension</w:t>
      </w:r>
    </w:p>
    <w:p w14:paraId="244ED18A" w14:textId="77777777" w:rsidR="009179BC" w:rsidRDefault="009179BC" w:rsidP="009179BC">
      <w:pPr>
        <w:pStyle w:val="ListParagraph"/>
        <w:widowControl w:val="0"/>
        <w:numPr>
          <w:ilvl w:val="1"/>
          <w:numId w:val="35"/>
        </w:numPr>
        <w:overflowPunct/>
        <w:autoSpaceDE/>
        <w:autoSpaceDN/>
        <w:adjustRightInd/>
        <w:spacing w:after="0" w:line="276" w:lineRule="auto"/>
        <w:jc w:val="both"/>
        <w:textAlignment w:val="auto"/>
      </w:pPr>
      <w:r>
        <w:t>The SSB periodicity enhancements potentially defined in this WID only apply to NTN operation</w:t>
      </w:r>
    </w:p>
    <w:p w14:paraId="7EC96E73" w14:textId="77777777" w:rsidR="009179BC" w:rsidRDefault="009179BC" w:rsidP="009179BC">
      <w:pPr>
        <w:pStyle w:val="ListParagraph"/>
        <w:widowControl w:val="0"/>
        <w:numPr>
          <w:ilvl w:val="1"/>
          <w:numId w:val="35"/>
        </w:numPr>
        <w:overflowPunct/>
        <w:autoSpaceDE/>
        <w:autoSpaceDN/>
        <w:adjustRightInd/>
        <w:spacing w:after="0" w:line="276" w:lineRule="auto"/>
        <w:jc w:val="both"/>
        <w:textAlignment w:val="auto"/>
      </w:pPr>
      <w:r>
        <w:t>Antenna gain of UE shall be assumed to be -5.5dBi in case of smartphone in FR1-NTN, the UE is assumed to be a full duplex UE, and at least 2Rx are considered at the UE</w:t>
      </w:r>
    </w:p>
    <w:p w14:paraId="109F3162" w14:textId="77777777" w:rsidR="009179BC" w:rsidRDefault="009179BC" w:rsidP="009179BC">
      <w:pPr>
        <w:pStyle w:val="ListParagraph"/>
        <w:widowControl w:val="0"/>
        <w:numPr>
          <w:ilvl w:val="1"/>
          <w:numId w:val="35"/>
        </w:numPr>
        <w:overflowPunct/>
        <w:autoSpaceDE/>
        <w:autoSpaceDN/>
        <w:adjustRightInd/>
        <w:spacing w:after="0" w:line="276" w:lineRule="auto"/>
        <w:jc w:val="both"/>
        <w:textAlignment w:val="auto"/>
      </w:pPr>
      <w:r>
        <w:t>NGSO to be considered in priority: LEO Set-1 @ 600 km</w:t>
      </w:r>
    </w:p>
    <w:p w14:paraId="46363CF7" w14:textId="77777777" w:rsidR="009179BC" w:rsidRDefault="009179BC" w:rsidP="009179BC">
      <w:pPr>
        <w:pStyle w:val="ListParagraph"/>
        <w:widowControl w:val="0"/>
        <w:numPr>
          <w:ilvl w:val="1"/>
          <w:numId w:val="35"/>
        </w:numPr>
        <w:overflowPunct/>
        <w:autoSpaceDE/>
        <w:autoSpaceDN/>
        <w:adjustRightInd/>
        <w:spacing w:after="0" w:line="276" w:lineRule="auto"/>
        <w:jc w:val="both"/>
        <w:textAlignment w:val="auto"/>
      </w:pPr>
      <w:r>
        <w:t>Rel-18 network energy saving techniques should be considered as baseline in the system level study</w:t>
      </w:r>
    </w:p>
    <w:p w14:paraId="59860E2E" w14:textId="77777777" w:rsidR="009179BC" w:rsidRDefault="009179BC" w:rsidP="00736915">
      <w:pPr>
        <w:rPr>
          <w:rFonts w:ascii="Arial" w:hAnsi="Arial" w:cs="Arial"/>
        </w:rPr>
      </w:pPr>
    </w:p>
    <w:p w14:paraId="60DD987D" w14:textId="77777777" w:rsidR="00BD4543" w:rsidRDefault="00BD4543" w:rsidP="00BD4543">
      <w:pPr>
        <w:rPr>
          <w:rFonts w:ascii="Arial" w:hAnsi="Arial" w:cs="Arial"/>
        </w:rPr>
      </w:pPr>
      <w:r w:rsidRPr="00CC13DC">
        <w:rPr>
          <w:rFonts w:ascii="Arial" w:hAnsi="Arial" w:cs="Arial"/>
        </w:rPr>
        <w:t>Last meeting RAN2 made these agreements:</w:t>
      </w:r>
    </w:p>
    <w:p w14:paraId="302FEA66" w14:textId="77777777" w:rsidR="00BD4543" w:rsidRDefault="00BD4543" w:rsidP="00BD4543">
      <w:pPr>
        <w:pStyle w:val="Doc-text2"/>
        <w:pBdr>
          <w:top w:val="single" w:sz="4" w:space="1" w:color="auto"/>
          <w:left w:val="single" w:sz="4" w:space="4" w:color="auto"/>
          <w:bottom w:val="single" w:sz="4" w:space="1" w:color="auto"/>
          <w:right w:val="single" w:sz="4" w:space="4" w:color="auto"/>
        </w:pBdr>
        <w:ind w:left="1215"/>
      </w:pPr>
      <w:r>
        <w:t>Agreements;</w:t>
      </w:r>
    </w:p>
    <w:p w14:paraId="39400F9D" w14:textId="77777777" w:rsidR="00BD4543" w:rsidRDefault="00BD4543" w:rsidP="00BD4543">
      <w:pPr>
        <w:pStyle w:val="Doc-text2"/>
        <w:numPr>
          <w:ilvl w:val="0"/>
          <w:numId w:val="36"/>
        </w:numPr>
        <w:pBdr>
          <w:top w:val="single" w:sz="4" w:space="1" w:color="auto"/>
          <w:left w:val="single" w:sz="4" w:space="4" w:color="auto"/>
          <w:bottom w:val="single" w:sz="4" w:space="1" w:color="auto"/>
          <w:right w:val="single" w:sz="4" w:space="4" w:color="auto"/>
        </w:pBdr>
        <w:ind w:left="1212"/>
      </w:pPr>
      <w:r>
        <w:t xml:space="preserve">Based on the solution being investigated in RAN1, RAN2 will further discuss whether/how legacy UEs might operate in a cell supporting DL coverage enhancements. </w:t>
      </w:r>
    </w:p>
    <w:p w14:paraId="69A3DB97" w14:textId="77777777" w:rsidR="00BD4543" w:rsidRPr="00A4294D" w:rsidRDefault="00BD4543" w:rsidP="00BD4543">
      <w:pPr>
        <w:pStyle w:val="Doc-text2"/>
        <w:numPr>
          <w:ilvl w:val="0"/>
          <w:numId w:val="36"/>
        </w:numPr>
        <w:pBdr>
          <w:top w:val="single" w:sz="4" w:space="1" w:color="auto"/>
          <w:left w:val="single" w:sz="4" w:space="4" w:color="auto"/>
          <w:bottom w:val="single" w:sz="4" w:space="1" w:color="auto"/>
          <w:right w:val="single" w:sz="4" w:space="4" w:color="auto"/>
        </w:pBdr>
        <w:ind w:left="1212"/>
      </w:pPr>
      <w:r>
        <w:t>RAN2 assumes that both EFC and EMC are supported</w:t>
      </w:r>
    </w:p>
    <w:p w14:paraId="4E2C1CBA" w14:textId="77777777" w:rsidR="00BD4543" w:rsidRDefault="00BD4543" w:rsidP="00BD4543">
      <w:pPr>
        <w:rPr>
          <w:rFonts w:ascii="Arial" w:hAnsi="Arial" w:cs="Arial"/>
        </w:rPr>
      </w:pPr>
    </w:p>
    <w:p w14:paraId="0D56E27E" w14:textId="2F084533" w:rsidR="00BD4543" w:rsidRDefault="00BD4543" w:rsidP="00BD4543">
      <w:pPr>
        <w:rPr>
          <w:rFonts w:ascii="Arial" w:hAnsi="Arial" w:cs="Arial"/>
        </w:rPr>
      </w:pPr>
      <w:r w:rsidRPr="00BD4543">
        <w:rPr>
          <w:rFonts w:ascii="Arial" w:hAnsi="Arial" w:cs="Arial"/>
          <w:noProof/>
        </w:rPr>
        <w:lastRenderedPageBreak/>
        <mc:AlternateContent>
          <mc:Choice Requires="wps">
            <w:drawing>
              <wp:anchor distT="45720" distB="45720" distL="114300" distR="114300" simplePos="0" relativeHeight="251659264" behindDoc="0" locked="0" layoutInCell="1" allowOverlap="1" wp14:anchorId="600A0F94" wp14:editId="7D0486BD">
                <wp:simplePos x="0" y="0"/>
                <wp:positionH relativeFrom="margin">
                  <wp:align>center</wp:align>
                </wp:positionH>
                <wp:positionV relativeFrom="paragraph">
                  <wp:posOffset>349250</wp:posOffset>
                </wp:positionV>
                <wp:extent cx="5981700" cy="34861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3486150"/>
                        </a:xfrm>
                        <a:prstGeom prst="rect">
                          <a:avLst/>
                        </a:prstGeom>
                        <a:solidFill>
                          <a:srgbClr val="FFFFFF"/>
                        </a:solidFill>
                        <a:ln w="9525">
                          <a:solidFill>
                            <a:srgbClr val="000000"/>
                          </a:solidFill>
                          <a:miter lim="800000"/>
                          <a:headEnd/>
                          <a:tailEnd/>
                        </a:ln>
                      </wps:spPr>
                      <wps:txbx>
                        <w:txbxContent>
                          <w:p w14:paraId="6730117E" w14:textId="77777777" w:rsidR="00BD4543" w:rsidRDefault="00BD4543" w:rsidP="00BD4543">
                            <w:pPr>
                              <w:rPr>
                                <w:rFonts w:ascii="Arial" w:hAnsi="Arial" w:cs="Arial"/>
                                <w:bCs/>
                                <w:lang w:val="en-US" w:eastAsia="zh-CN"/>
                              </w:rPr>
                            </w:pPr>
                            <w:r>
                              <w:rPr>
                                <w:rFonts w:ascii="Arial" w:eastAsia="DengXian" w:hAnsi="Arial" w:cs="Arial"/>
                                <w:lang w:val="en-US" w:eastAsia="zh-CN"/>
                              </w:rPr>
                              <w:t>RAN</w:t>
                            </w:r>
                            <w:r>
                              <w:rPr>
                                <w:rFonts w:ascii="Arial" w:eastAsia="DengXian" w:hAnsi="Arial" w:cs="Arial"/>
                                <w:lang w:eastAsia="zh-CN"/>
                              </w:rPr>
                              <w:t xml:space="preserve">2 has started to </w:t>
                            </w:r>
                            <w:r>
                              <w:rPr>
                                <w:rFonts w:ascii="Arial" w:hAnsi="Arial" w:cs="Arial"/>
                              </w:rPr>
                              <w:t>study</w:t>
                            </w:r>
                            <w:r>
                              <w:rPr>
                                <w:rFonts w:ascii="Arial" w:hAnsi="Arial" w:cs="Arial"/>
                                <w:lang w:val="en-US" w:eastAsia="zh-CN"/>
                              </w:rPr>
                              <w:t xml:space="preserve"> </w:t>
                            </w:r>
                            <w:r>
                              <w:rPr>
                                <w:rFonts w:ascii="Arial" w:hAnsi="Arial" w:cs="Arial"/>
                              </w:rPr>
                              <w:t>on RAN2 aspects of DL coverage enhancement</w:t>
                            </w:r>
                            <w:r>
                              <w:rPr>
                                <w:rFonts w:ascii="Arial" w:hAnsi="Arial" w:cs="Arial"/>
                                <w:lang w:val="en-US" w:eastAsia="zh-CN"/>
                              </w:rPr>
                              <w:t>. To progress the study, RAN2 has identified questions to RAN1 for aspects where the input is required.</w:t>
                            </w:r>
                          </w:p>
                          <w:p w14:paraId="3A1BFC19" w14:textId="77777777" w:rsidR="00BD4543" w:rsidRDefault="00BD4543" w:rsidP="00BD4543">
                            <w:pPr>
                              <w:jc w:val="both"/>
                              <w:rPr>
                                <w:rFonts w:ascii="Arial" w:hAnsi="Arial" w:cs="Arial"/>
                                <w:bCs/>
                                <w:lang w:eastAsia="en-US"/>
                              </w:rPr>
                            </w:pPr>
                            <w:r>
                              <w:rPr>
                                <w:rFonts w:ascii="Arial" w:hAnsi="Arial" w:cs="Arial"/>
                              </w:rPr>
                              <w:t xml:space="preserve">Related to this, </w:t>
                            </w:r>
                            <w:r>
                              <w:rPr>
                                <w:rFonts w:ascii="Arial" w:hAnsi="Arial" w:cs="Arial"/>
                                <w:lang w:val="en-US" w:eastAsia="zh-CN"/>
                              </w:rPr>
                              <w:t>RAN</w:t>
                            </w:r>
                            <w:r>
                              <w:rPr>
                                <w:rFonts w:ascii="Arial" w:hAnsi="Arial" w:cs="Arial"/>
                              </w:rPr>
                              <w:t>2 would like to request RAN</w:t>
                            </w:r>
                            <w:r>
                              <w:rPr>
                                <w:rFonts w:ascii="Arial" w:hAnsi="Arial" w:cs="Arial"/>
                                <w:lang w:val="en-US" w:eastAsia="zh-CN"/>
                              </w:rPr>
                              <w:t>1</w:t>
                            </w:r>
                            <w:r>
                              <w:rPr>
                                <w:rFonts w:ascii="Arial" w:hAnsi="Arial" w:cs="Arial"/>
                              </w:rPr>
                              <w:t xml:space="preserve"> to provide feedback on the following questions.</w:t>
                            </w:r>
                          </w:p>
                          <w:p w14:paraId="5EA31615" w14:textId="77777777" w:rsidR="00BD4543" w:rsidRDefault="00BD4543" w:rsidP="00BD4543">
                            <w:pPr>
                              <w:pStyle w:val="B1"/>
                              <w:rPr>
                                <w:rFonts w:ascii="Arial" w:hAnsi="Arial" w:cs="Arial"/>
                              </w:rPr>
                            </w:pPr>
                            <w:r>
                              <w:rPr>
                                <w:rFonts w:ascii="Arial" w:hAnsi="Arial" w:cs="Arial"/>
                                <w:b/>
                              </w:rPr>
                              <w:t>Question1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provide the information</w:t>
                            </w:r>
                            <w:r>
                              <w:rPr>
                                <w:rFonts w:ascii="Arial" w:hAnsi="Arial" w:cs="Arial"/>
                              </w:rPr>
                              <w:t xml:space="preserve"> on their progress on whether the existing SSB pattern for an NR cell (e.g. SSB position in burst, SSB index number, etc.) is changed in Rel-19 NR NTN, and whether the SSB periodicity is extended compared with existing TN values</w:t>
                            </w:r>
                            <w:r>
                              <w:rPr>
                                <w:rFonts w:ascii="Arial" w:hAnsi="Arial" w:cs="Arial"/>
                                <w:lang w:val="en-US" w:eastAsia="zh-CN"/>
                              </w:rPr>
                              <w:t>?</w:t>
                            </w:r>
                          </w:p>
                          <w:p w14:paraId="31931D04" w14:textId="77777777" w:rsidR="00BD4543" w:rsidRDefault="00BD4543" w:rsidP="00BD4543">
                            <w:pPr>
                              <w:pStyle w:val="B1"/>
                              <w:rPr>
                                <w:rFonts w:ascii="Arial" w:hAnsi="Arial" w:cs="Arial"/>
                                <w:lang w:val="en-US" w:eastAsia="zh-CN"/>
                              </w:rPr>
                            </w:pPr>
                            <w:r>
                              <w:rPr>
                                <w:rFonts w:ascii="Arial" w:hAnsi="Arial" w:cs="Arial"/>
                                <w:b/>
                              </w:rPr>
                              <w:t>Question</w:t>
                            </w:r>
                            <w:r>
                              <w:rPr>
                                <w:rFonts w:ascii="Arial" w:hAnsi="Arial" w:cs="Arial"/>
                                <w:b/>
                                <w:lang w:val="en-US" w:eastAsia="zh-CN"/>
                              </w:rPr>
                              <w:t>2</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information on </w:t>
                            </w:r>
                            <w:r>
                              <w:rPr>
                                <w:rFonts w:ascii="Arial" w:hAnsi="Arial" w:cs="Arial"/>
                              </w:rPr>
                              <w:t xml:space="preserve">whether/how the solution </w:t>
                            </w:r>
                            <w:r>
                              <w:rPr>
                                <w:rFonts w:ascii="Arial" w:hAnsi="Arial" w:cs="Arial"/>
                                <w:lang w:val="en-US" w:eastAsia="zh-CN"/>
                              </w:rPr>
                              <w:t>RAN1 is</w:t>
                            </w:r>
                            <w:r>
                              <w:rPr>
                                <w:rFonts w:ascii="Arial" w:hAnsi="Arial" w:cs="Arial"/>
                              </w:rPr>
                              <w:t xml:space="preserve"> investigating is expected to impact common control signalling for UEs in RRC idle / RRC inactive</w:t>
                            </w:r>
                            <w:r>
                              <w:rPr>
                                <w:rFonts w:ascii="Arial" w:hAnsi="Arial" w:cs="Arial"/>
                                <w:lang w:val="en-US" w:eastAsia="zh-CN"/>
                              </w:rPr>
                              <w:t>?</w:t>
                            </w:r>
                          </w:p>
                          <w:p w14:paraId="73CCDFD1" w14:textId="77777777" w:rsidR="00BD4543" w:rsidRDefault="00BD4543" w:rsidP="00BD4543">
                            <w:pPr>
                              <w:pStyle w:val="B1"/>
                              <w:rPr>
                                <w:rFonts w:ascii="Arial" w:hAnsi="Arial" w:cs="Arial"/>
                                <w:lang w:eastAsia="en-US"/>
                              </w:rPr>
                            </w:pPr>
                            <w:r>
                              <w:rPr>
                                <w:rFonts w:ascii="Arial" w:hAnsi="Arial" w:cs="Arial"/>
                                <w:b/>
                              </w:rPr>
                              <w:t>Question</w:t>
                            </w:r>
                            <w:r>
                              <w:rPr>
                                <w:rFonts w:ascii="Arial" w:hAnsi="Arial" w:cs="Arial"/>
                                <w:b/>
                                <w:lang w:val="en-US" w:eastAsia="zh-CN"/>
                              </w:rPr>
                              <w:t>3</w:t>
                            </w:r>
                            <w:r>
                              <w:rPr>
                                <w:rFonts w:ascii="Arial" w:hAnsi="Arial" w:cs="Arial"/>
                                <w:b/>
                              </w:rPr>
                              <w:t xml:space="preserve"> :</w:t>
                            </w:r>
                            <w:r>
                              <w:rPr>
                                <w:rFonts w:ascii="Arial" w:hAnsi="Arial" w:cs="Arial"/>
                                <w:b/>
                                <w:lang w:val="en-US" w:eastAsia="zh-CN"/>
                              </w:rPr>
                              <w:t xml:space="preserve"> </w:t>
                            </w:r>
                            <w:r>
                              <w:rPr>
                                <w:rFonts w:ascii="Arial" w:hAnsi="Arial" w:cs="Arial"/>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feedback on </w:t>
                            </w:r>
                            <w:r>
                              <w:rPr>
                                <w:rFonts w:ascii="Arial" w:hAnsi="Arial" w:cs="Arial"/>
                              </w:rPr>
                              <w:t xml:space="preserve">whether UL beam hopping </w:t>
                            </w:r>
                            <w:r>
                              <w:rPr>
                                <w:rFonts w:ascii="Arial" w:hAnsi="Arial" w:cs="Arial"/>
                                <w:lang w:val="en-US" w:eastAsia="zh-CN"/>
                              </w:rPr>
                              <w:t xml:space="preserve">is also being studied in RAN1 </w:t>
                            </w:r>
                            <w:r>
                              <w:rPr>
                                <w:rFonts w:ascii="Arial" w:hAnsi="Arial" w:cs="Arial"/>
                              </w:rPr>
                              <w:t>(and whether this is separate from DL beam hopping)</w:t>
                            </w:r>
                            <w:r>
                              <w:rPr>
                                <w:rFonts w:ascii="Arial" w:hAnsi="Arial" w:cs="Arial"/>
                                <w:lang w:val="en-US" w:eastAsia="zh-CN"/>
                              </w:rPr>
                              <w:t>?</w:t>
                            </w:r>
                          </w:p>
                          <w:p w14:paraId="15B34C11" w14:textId="77777777" w:rsidR="00BD4543" w:rsidRDefault="00BD4543" w:rsidP="00BD4543">
                            <w:pPr>
                              <w:pStyle w:val="B1"/>
                              <w:rPr>
                                <w:rFonts w:ascii="Arial" w:hAnsi="Arial" w:cs="Arial"/>
                                <w:lang w:val="en-US" w:eastAsia="zh-CN"/>
                              </w:rPr>
                            </w:pPr>
                            <w:r>
                              <w:rPr>
                                <w:rFonts w:ascii="Arial" w:hAnsi="Arial" w:cs="Arial"/>
                                <w:b/>
                              </w:rPr>
                              <w:t>Question</w:t>
                            </w:r>
                            <w:r>
                              <w:rPr>
                                <w:rFonts w:ascii="Arial" w:hAnsi="Arial" w:cs="Arial"/>
                                <w:b/>
                                <w:lang w:val="en-US" w:eastAsia="zh-CN"/>
                              </w:rPr>
                              <w:t>4</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RAN2 would like to remind </w:t>
                            </w:r>
                            <w:r>
                              <w:rPr>
                                <w:rFonts w:ascii="Arial" w:hAnsi="Arial" w:cs="Arial"/>
                              </w:rPr>
                              <w:t>RAN1 that satellite beams are currently not visible to UEs and any decision about different beam status (i.e. "off", "common messages only" and "active traffic") will likely have to relate to beams visible to the UE (e.g. SSB beams</w:t>
                            </w:r>
                            <w:r>
                              <w:rPr>
                                <w:rFonts w:ascii="Arial" w:hAnsi="Arial" w:cs="Arial"/>
                                <w:lang w:val="en-US" w:eastAsia="zh-CN"/>
                              </w:rPr>
                              <w:t>). RAN2 would also like to know whether RAN1 intends to define beam status for beams not visible to the UE or to define new beam status for beams visible to the UE.</w:t>
                            </w:r>
                          </w:p>
                          <w:p w14:paraId="1A79D476" w14:textId="77777777" w:rsidR="00BD4543" w:rsidRDefault="00BD4543" w:rsidP="00BD4543">
                            <w:pPr>
                              <w:pStyle w:val="B1"/>
                              <w:rPr>
                                <w:rFonts w:asciiTheme="minorHAnsi" w:hAnsiTheme="minorHAnsi" w:cstheme="minorBidi"/>
                                <w:lang w:val="en-US" w:eastAsia="zh-CN"/>
                              </w:rPr>
                            </w:pPr>
                            <w:r>
                              <w:rPr>
                                <w:rFonts w:ascii="Arial" w:hAnsi="Arial" w:cs="Arial"/>
                                <w:b/>
                              </w:rPr>
                              <w:t>Question</w:t>
                            </w:r>
                            <w:r>
                              <w:rPr>
                                <w:rFonts w:ascii="Arial" w:hAnsi="Arial" w:cs="Arial"/>
                                <w:b/>
                                <w:lang w:val="en-US" w:eastAsia="zh-CN"/>
                              </w:rPr>
                              <w:t>5</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feedback on whether the </w:t>
                            </w:r>
                            <w:r>
                              <w:rPr>
                                <w:rFonts w:ascii="Arial" w:hAnsi="Arial" w:cs="Arial"/>
                              </w:rPr>
                              <w:t>beam stat</w:t>
                            </w:r>
                            <w:r>
                              <w:rPr>
                                <w:rFonts w:ascii="Arial" w:hAnsi="Arial" w:cs="Arial"/>
                                <w:lang w:val="en-US" w:eastAsia="zh-CN"/>
                              </w:rPr>
                              <w:t>us in different beams (visible to the UE) of one cell are the same or can be different in any given time, i.e.. the beam status is cell specific or beam specific?</w:t>
                            </w:r>
                          </w:p>
                          <w:p w14:paraId="4ED873C1" w14:textId="77777777" w:rsidR="00BD4543" w:rsidRDefault="00BD4543" w:rsidP="00BD454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0A0F94" id="_x0000_t202" coordsize="21600,21600" o:spt="202" path="m,l,21600r21600,l21600,xe">
                <v:stroke joinstyle="miter"/>
                <v:path gradientshapeok="t" o:connecttype="rect"/>
              </v:shapetype>
              <v:shape id="Text Box 2" o:spid="_x0000_s1026" type="#_x0000_t202" style="position:absolute;margin-left:0;margin-top:27.5pt;width:471pt;height:274.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">
                <v:textbox>
                  <w:txbxContent>
                    <w:p w14:paraId="6730117E" w14:textId="77777777" w:rsidR="00BD4543" w:rsidRDefault="00BD4543" w:rsidP="00BD4543">
                      <w:pPr>
                        <w:rPr>
                          <w:rFonts w:ascii="Arial" w:hAnsi="Arial" w:cs="Arial"/>
                          <w:bCs/>
                          <w:lang w:val="en-US" w:eastAsia="zh-CN"/>
                        </w:rPr>
                      </w:pPr>
                      <w:r>
                        <w:rPr>
                          <w:rFonts w:ascii="Arial" w:eastAsia="DengXian" w:hAnsi="Arial" w:cs="Arial"/>
                          <w:lang w:val="en-US" w:eastAsia="zh-CN"/>
                        </w:rPr>
                        <w:t>RAN</w:t>
                      </w:r>
                      <w:r>
                        <w:rPr>
                          <w:rFonts w:ascii="Arial" w:eastAsia="DengXian" w:hAnsi="Arial" w:cs="Arial"/>
                          <w:lang w:eastAsia="zh-CN"/>
                        </w:rPr>
                        <w:t xml:space="preserve">2 has started to </w:t>
                      </w:r>
                      <w:r>
                        <w:rPr>
                          <w:rFonts w:ascii="Arial" w:hAnsi="Arial" w:cs="Arial"/>
                        </w:rPr>
                        <w:t>study</w:t>
                      </w:r>
                      <w:r>
                        <w:rPr>
                          <w:rFonts w:ascii="Arial" w:hAnsi="Arial" w:cs="Arial"/>
                          <w:lang w:val="en-US" w:eastAsia="zh-CN"/>
                        </w:rPr>
                        <w:t xml:space="preserve"> </w:t>
                      </w:r>
                      <w:r>
                        <w:rPr>
                          <w:rFonts w:ascii="Arial" w:hAnsi="Arial" w:cs="Arial"/>
                        </w:rPr>
                        <w:t>on RAN2 aspects of DL coverage enhancement</w:t>
                      </w:r>
                      <w:r>
                        <w:rPr>
                          <w:rFonts w:ascii="Arial" w:hAnsi="Arial" w:cs="Arial"/>
                          <w:lang w:val="en-US" w:eastAsia="zh-CN"/>
                        </w:rPr>
                        <w:t>. To progress the study, RAN2 has identified questions to RAN1 for aspects where the input is required.</w:t>
                      </w:r>
                    </w:p>
                    <w:p w14:paraId="3A1BFC19" w14:textId="77777777" w:rsidR="00BD4543" w:rsidRDefault="00BD4543" w:rsidP="00BD4543">
                      <w:pPr>
                        <w:jc w:val="both"/>
                        <w:rPr>
                          <w:rFonts w:ascii="Arial" w:hAnsi="Arial" w:cs="Arial"/>
                          <w:bCs/>
                          <w:lang w:eastAsia="en-US"/>
                        </w:rPr>
                      </w:pPr>
                      <w:r>
                        <w:rPr>
                          <w:rFonts w:ascii="Arial" w:hAnsi="Arial" w:cs="Arial"/>
                        </w:rPr>
                        <w:t xml:space="preserve">Related to this, </w:t>
                      </w:r>
                      <w:r>
                        <w:rPr>
                          <w:rFonts w:ascii="Arial" w:hAnsi="Arial" w:cs="Arial"/>
                          <w:lang w:val="en-US" w:eastAsia="zh-CN"/>
                        </w:rPr>
                        <w:t>RAN</w:t>
                      </w:r>
                      <w:r>
                        <w:rPr>
                          <w:rFonts w:ascii="Arial" w:hAnsi="Arial" w:cs="Arial"/>
                        </w:rPr>
                        <w:t>2 would like to request RAN</w:t>
                      </w:r>
                      <w:r>
                        <w:rPr>
                          <w:rFonts w:ascii="Arial" w:hAnsi="Arial" w:cs="Arial"/>
                          <w:lang w:val="en-US" w:eastAsia="zh-CN"/>
                        </w:rPr>
                        <w:t>1</w:t>
                      </w:r>
                      <w:r>
                        <w:rPr>
                          <w:rFonts w:ascii="Arial" w:hAnsi="Arial" w:cs="Arial"/>
                        </w:rPr>
                        <w:t xml:space="preserve"> to provide feedback on the following questions.</w:t>
                      </w:r>
                    </w:p>
                    <w:p w14:paraId="5EA31615" w14:textId="77777777" w:rsidR="00BD4543" w:rsidRDefault="00BD4543" w:rsidP="00BD4543">
                      <w:pPr>
                        <w:pStyle w:val="B1"/>
                        <w:rPr>
                          <w:rFonts w:ascii="Arial" w:hAnsi="Arial" w:cs="Arial"/>
                        </w:rPr>
                      </w:pPr>
                      <w:r>
                        <w:rPr>
                          <w:rFonts w:ascii="Arial" w:hAnsi="Arial" w:cs="Arial"/>
                          <w:b/>
                        </w:rPr>
                        <w:t>Question1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provide the information</w:t>
                      </w:r>
                      <w:r>
                        <w:rPr>
                          <w:rFonts w:ascii="Arial" w:hAnsi="Arial" w:cs="Arial"/>
                        </w:rPr>
                        <w:t xml:space="preserve"> on their progress on whether the existing SSB pattern for an NR cell (e.g. SSB position in burst, SSB index number, etc.) is changed in Rel-19 NR NTN, and whether the SSB periodicity is extended compared with existing TN values</w:t>
                      </w:r>
                      <w:r>
                        <w:rPr>
                          <w:rFonts w:ascii="Arial" w:hAnsi="Arial" w:cs="Arial"/>
                          <w:lang w:val="en-US" w:eastAsia="zh-CN"/>
                        </w:rPr>
                        <w:t>?</w:t>
                      </w:r>
                    </w:p>
                    <w:p w14:paraId="31931D04" w14:textId="77777777" w:rsidR="00BD4543" w:rsidRDefault="00BD4543" w:rsidP="00BD4543">
                      <w:pPr>
                        <w:pStyle w:val="B1"/>
                        <w:rPr>
                          <w:rFonts w:ascii="Arial" w:hAnsi="Arial" w:cs="Arial"/>
                          <w:lang w:val="en-US" w:eastAsia="zh-CN"/>
                        </w:rPr>
                      </w:pPr>
                      <w:r>
                        <w:rPr>
                          <w:rFonts w:ascii="Arial" w:hAnsi="Arial" w:cs="Arial"/>
                          <w:b/>
                        </w:rPr>
                        <w:t>Question</w:t>
                      </w:r>
                      <w:r>
                        <w:rPr>
                          <w:rFonts w:ascii="Arial" w:hAnsi="Arial" w:cs="Arial"/>
                          <w:b/>
                          <w:lang w:val="en-US" w:eastAsia="zh-CN"/>
                        </w:rPr>
                        <w:t>2</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information on </w:t>
                      </w:r>
                      <w:r>
                        <w:rPr>
                          <w:rFonts w:ascii="Arial" w:hAnsi="Arial" w:cs="Arial"/>
                        </w:rPr>
                        <w:t xml:space="preserve">whether/how the solution </w:t>
                      </w:r>
                      <w:r>
                        <w:rPr>
                          <w:rFonts w:ascii="Arial" w:hAnsi="Arial" w:cs="Arial"/>
                          <w:lang w:val="en-US" w:eastAsia="zh-CN"/>
                        </w:rPr>
                        <w:t>RAN1 is</w:t>
                      </w:r>
                      <w:r>
                        <w:rPr>
                          <w:rFonts w:ascii="Arial" w:hAnsi="Arial" w:cs="Arial"/>
                        </w:rPr>
                        <w:t xml:space="preserve"> investigating is expected to impact common control signalling for UEs in RRC idle / RRC inactive</w:t>
                      </w:r>
                      <w:r>
                        <w:rPr>
                          <w:rFonts w:ascii="Arial" w:hAnsi="Arial" w:cs="Arial"/>
                          <w:lang w:val="en-US" w:eastAsia="zh-CN"/>
                        </w:rPr>
                        <w:t>?</w:t>
                      </w:r>
                    </w:p>
                    <w:p w14:paraId="73CCDFD1" w14:textId="77777777" w:rsidR="00BD4543" w:rsidRDefault="00BD4543" w:rsidP="00BD4543">
                      <w:pPr>
                        <w:pStyle w:val="B1"/>
                        <w:rPr>
                          <w:rFonts w:ascii="Arial" w:hAnsi="Arial" w:cs="Arial"/>
                          <w:lang w:eastAsia="en-US"/>
                        </w:rPr>
                      </w:pPr>
                      <w:r>
                        <w:rPr>
                          <w:rFonts w:ascii="Arial" w:hAnsi="Arial" w:cs="Arial"/>
                          <w:b/>
                        </w:rPr>
                        <w:t>Question</w:t>
                      </w:r>
                      <w:r>
                        <w:rPr>
                          <w:rFonts w:ascii="Arial" w:hAnsi="Arial" w:cs="Arial"/>
                          <w:b/>
                          <w:lang w:val="en-US" w:eastAsia="zh-CN"/>
                        </w:rPr>
                        <w:t>3</w:t>
                      </w:r>
                      <w:r>
                        <w:rPr>
                          <w:rFonts w:ascii="Arial" w:hAnsi="Arial" w:cs="Arial"/>
                          <w:b/>
                        </w:rPr>
                        <w:t xml:space="preserve"> :</w:t>
                      </w:r>
                      <w:r>
                        <w:rPr>
                          <w:rFonts w:ascii="Arial" w:hAnsi="Arial" w:cs="Arial"/>
                          <w:b/>
                          <w:lang w:val="en-US" w:eastAsia="zh-CN"/>
                        </w:rPr>
                        <w:t xml:space="preserve"> </w:t>
                      </w:r>
                      <w:r>
                        <w:rPr>
                          <w:rFonts w:ascii="Arial" w:hAnsi="Arial" w:cs="Arial"/>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feedback on </w:t>
                      </w:r>
                      <w:r>
                        <w:rPr>
                          <w:rFonts w:ascii="Arial" w:hAnsi="Arial" w:cs="Arial"/>
                        </w:rPr>
                        <w:t xml:space="preserve">whether UL beam hopping </w:t>
                      </w:r>
                      <w:r>
                        <w:rPr>
                          <w:rFonts w:ascii="Arial" w:hAnsi="Arial" w:cs="Arial"/>
                          <w:lang w:val="en-US" w:eastAsia="zh-CN"/>
                        </w:rPr>
                        <w:t xml:space="preserve">is also being studied in RAN1 </w:t>
                      </w:r>
                      <w:r>
                        <w:rPr>
                          <w:rFonts w:ascii="Arial" w:hAnsi="Arial" w:cs="Arial"/>
                        </w:rPr>
                        <w:t>(and whether this is separate from DL beam hopping)</w:t>
                      </w:r>
                      <w:r>
                        <w:rPr>
                          <w:rFonts w:ascii="Arial" w:hAnsi="Arial" w:cs="Arial"/>
                          <w:lang w:val="en-US" w:eastAsia="zh-CN"/>
                        </w:rPr>
                        <w:t>?</w:t>
                      </w:r>
                    </w:p>
                    <w:p w14:paraId="15B34C11" w14:textId="77777777" w:rsidR="00BD4543" w:rsidRDefault="00BD4543" w:rsidP="00BD4543">
                      <w:pPr>
                        <w:pStyle w:val="B1"/>
                        <w:rPr>
                          <w:rFonts w:ascii="Arial" w:hAnsi="Arial" w:cs="Arial"/>
                          <w:lang w:val="en-US" w:eastAsia="zh-CN"/>
                        </w:rPr>
                      </w:pPr>
                      <w:r>
                        <w:rPr>
                          <w:rFonts w:ascii="Arial" w:hAnsi="Arial" w:cs="Arial"/>
                          <w:b/>
                        </w:rPr>
                        <w:t>Question</w:t>
                      </w:r>
                      <w:r>
                        <w:rPr>
                          <w:rFonts w:ascii="Arial" w:hAnsi="Arial" w:cs="Arial"/>
                          <w:b/>
                          <w:lang w:val="en-US" w:eastAsia="zh-CN"/>
                        </w:rPr>
                        <w:t>4</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RAN2 would like to remind </w:t>
                      </w:r>
                      <w:r>
                        <w:rPr>
                          <w:rFonts w:ascii="Arial" w:hAnsi="Arial" w:cs="Arial"/>
                        </w:rPr>
                        <w:t>RAN1 that satellite beams are currently not visible to UEs and any decision about different beam status (i.e. "off", "common messages only" and "active traffic") will likely have to relate to beams visible to the UE (e.g. SSB beams</w:t>
                      </w:r>
                      <w:r>
                        <w:rPr>
                          <w:rFonts w:ascii="Arial" w:hAnsi="Arial" w:cs="Arial"/>
                          <w:lang w:val="en-US" w:eastAsia="zh-CN"/>
                        </w:rPr>
                        <w:t>). RAN2 would also like to know whether RAN1 intends to define beam status for beams not visible to the UE or to define new beam status for beams visible to the UE.</w:t>
                      </w:r>
                    </w:p>
                    <w:p w14:paraId="1A79D476" w14:textId="77777777" w:rsidR="00BD4543" w:rsidRDefault="00BD4543" w:rsidP="00BD4543">
                      <w:pPr>
                        <w:pStyle w:val="B1"/>
                        <w:rPr>
                          <w:rFonts w:asciiTheme="minorHAnsi" w:hAnsiTheme="minorHAnsi" w:cstheme="minorBidi"/>
                          <w:lang w:val="en-US" w:eastAsia="zh-CN"/>
                        </w:rPr>
                      </w:pPr>
                      <w:r>
                        <w:rPr>
                          <w:rFonts w:ascii="Arial" w:hAnsi="Arial" w:cs="Arial"/>
                          <w:b/>
                        </w:rPr>
                        <w:t>Question</w:t>
                      </w:r>
                      <w:r>
                        <w:rPr>
                          <w:rFonts w:ascii="Arial" w:hAnsi="Arial" w:cs="Arial"/>
                          <w:b/>
                          <w:lang w:val="en-US" w:eastAsia="zh-CN"/>
                        </w:rPr>
                        <w:t>5</w:t>
                      </w:r>
                      <w:r>
                        <w:rPr>
                          <w:rFonts w:ascii="Arial" w:hAnsi="Arial" w:cs="Arial"/>
                          <w:b/>
                        </w:rPr>
                        <w:t xml:space="preserve"> :</w:t>
                      </w:r>
                      <w:r>
                        <w:rPr>
                          <w:rFonts w:ascii="Arial" w:hAnsi="Arial" w:cs="Arial"/>
                          <w:b/>
                          <w:lang w:val="en-US" w:eastAsia="zh-CN"/>
                        </w:rPr>
                        <w:t xml:space="preserve"> </w:t>
                      </w:r>
                      <w:r>
                        <w:rPr>
                          <w:rFonts w:ascii="Arial" w:hAnsi="Arial" w:cs="Arial"/>
                          <w:lang w:val="en-US" w:eastAsia="zh-CN"/>
                        </w:rPr>
                        <w:t xml:space="preserve">Can </w:t>
                      </w:r>
                      <w:r>
                        <w:rPr>
                          <w:rFonts w:ascii="Arial" w:hAnsi="Arial" w:cs="Arial"/>
                        </w:rPr>
                        <w:t xml:space="preserve">RAN1 </w:t>
                      </w:r>
                      <w:r>
                        <w:rPr>
                          <w:rFonts w:ascii="Arial" w:hAnsi="Arial" w:cs="Arial"/>
                          <w:lang w:val="en-US" w:eastAsia="zh-CN"/>
                        </w:rPr>
                        <w:t xml:space="preserve">provide the feedback on whether the </w:t>
                      </w:r>
                      <w:r>
                        <w:rPr>
                          <w:rFonts w:ascii="Arial" w:hAnsi="Arial" w:cs="Arial"/>
                        </w:rPr>
                        <w:t>beam stat</w:t>
                      </w:r>
                      <w:r>
                        <w:rPr>
                          <w:rFonts w:ascii="Arial" w:hAnsi="Arial" w:cs="Arial"/>
                          <w:lang w:val="en-US" w:eastAsia="zh-CN"/>
                        </w:rPr>
                        <w:t>us in different beams (visible to the UE) of one cell are the same or can be different in any given time, i.e.. the beam status is cell specific or beam specific?</w:t>
                      </w:r>
                    </w:p>
                    <w:p w14:paraId="4ED873C1" w14:textId="77777777" w:rsidR="00BD4543" w:rsidRDefault="00BD4543" w:rsidP="00BD4543"/>
                  </w:txbxContent>
                </v:textbox>
                <w10:wrap type="square" anchorx="margin"/>
              </v:shape>
            </w:pict>
          </mc:Fallback>
        </mc:AlternateContent>
      </w:r>
      <w:r>
        <w:rPr>
          <w:rFonts w:ascii="Arial" w:hAnsi="Arial" w:cs="Arial"/>
        </w:rPr>
        <w:t xml:space="preserve">And sent an LS to RAN1 </w:t>
      </w:r>
      <w:r>
        <w:rPr>
          <w:rFonts w:ascii="Arial" w:hAnsi="Arial" w:cs="Arial"/>
        </w:rPr>
        <w:fldChar w:fldCharType="begin"/>
      </w:r>
      <w:r>
        <w:rPr>
          <w:rFonts w:ascii="Arial" w:hAnsi="Arial" w:cs="Arial"/>
        </w:rPr>
        <w:instrText xml:space="preserve"> REF _Ref173804485 \r \h </w:instrText>
      </w:r>
      <w:r>
        <w:rPr>
          <w:rFonts w:ascii="Arial" w:hAnsi="Arial" w:cs="Arial"/>
        </w:rPr>
      </w:r>
      <w:r>
        <w:rPr>
          <w:rFonts w:ascii="Arial" w:hAnsi="Arial" w:cs="Arial"/>
        </w:rPr>
        <w:fldChar w:fldCharType="separate"/>
      </w:r>
      <w:r w:rsidR="00A62D09">
        <w:rPr>
          <w:rFonts w:ascii="Arial" w:hAnsi="Arial" w:cs="Arial"/>
        </w:rPr>
        <w:t>[2]</w:t>
      </w:r>
      <w:r>
        <w:rPr>
          <w:rFonts w:ascii="Arial" w:hAnsi="Arial" w:cs="Arial"/>
        </w:rPr>
        <w:fldChar w:fldCharType="end"/>
      </w:r>
      <w:r>
        <w:rPr>
          <w:rFonts w:ascii="Arial" w:hAnsi="Arial" w:cs="Arial"/>
        </w:rPr>
        <w:t xml:space="preserve"> with these questions:</w:t>
      </w:r>
    </w:p>
    <w:p w14:paraId="02FAB64B" w14:textId="77777777" w:rsidR="00BD4543" w:rsidRDefault="00BD4543" w:rsidP="00736915">
      <w:pPr>
        <w:rPr>
          <w:rFonts w:ascii="Arial" w:hAnsi="Arial" w:cs="Arial"/>
        </w:rPr>
      </w:pPr>
    </w:p>
    <w:p w14:paraId="0EDE6DEA" w14:textId="1437B9D4" w:rsidR="00BD4543" w:rsidRDefault="00BD4543" w:rsidP="00736915">
      <w:pPr>
        <w:rPr>
          <w:rFonts w:ascii="Arial" w:hAnsi="Arial" w:cs="Arial"/>
        </w:rPr>
      </w:pPr>
      <w:r>
        <w:rPr>
          <w:rFonts w:ascii="Arial" w:hAnsi="Arial" w:cs="Arial"/>
        </w:rPr>
        <w:t xml:space="preserve">Further the Agenda has the following instructions for this agenda item: </w:t>
      </w:r>
    </w:p>
    <w:p w14:paraId="6877C8E6" w14:textId="0C4A580C" w:rsidR="00BD4543" w:rsidRPr="00BD4543" w:rsidRDefault="00BD4543" w:rsidP="00BD4543">
      <w:pPr>
        <w:pStyle w:val="Doc-text2"/>
        <w:pBdr>
          <w:top w:val="single" w:sz="4" w:space="1" w:color="auto"/>
          <w:left w:val="single" w:sz="4" w:space="4" w:color="auto"/>
          <w:bottom w:val="single" w:sz="4" w:space="1" w:color="auto"/>
          <w:right w:val="single" w:sz="4" w:space="4" w:color="auto"/>
        </w:pBdr>
        <w:ind w:left="1215"/>
        <w:rPr>
          <w:i/>
          <w:iCs/>
        </w:rPr>
      </w:pPr>
      <w:r w:rsidRPr="00BD4543">
        <w:rPr>
          <w:i/>
          <w:iCs/>
        </w:rPr>
        <w:t>Contributions should focus on RAN2 aspects of DL coverage enhancements (e.g. cell level / beam level DTX/DRX mechanism, etc.).</w:t>
      </w:r>
    </w:p>
    <w:p w14:paraId="3FC9EF86" w14:textId="77777777" w:rsidR="00BD4543" w:rsidRDefault="00BD4543" w:rsidP="00736915">
      <w:pPr>
        <w:rPr>
          <w:rFonts w:ascii="Arial" w:hAnsi="Arial" w:cs="Arial"/>
        </w:rPr>
      </w:pPr>
    </w:p>
    <w:p w14:paraId="30A86115" w14:textId="6D635A11" w:rsidR="009179BC" w:rsidRDefault="00CC13DC" w:rsidP="00736915">
      <w:pPr>
        <w:rPr>
          <w:rFonts w:ascii="Arial" w:hAnsi="Arial" w:cs="Arial"/>
        </w:rPr>
      </w:pPr>
      <w:r>
        <w:rPr>
          <w:rFonts w:ascii="Arial" w:hAnsi="Arial" w:cs="Arial"/>
        </w:rPr>
        <w:t xml:space="preserve">Here we discuss </w:t>
      </w:r>
      <w:r w:rsidR="00BD4543">
        <w:rPr>
          <w:rFonts w:ascii="Arial" w:hAnsi="Arial" w:cs="Arial"/>
        </w:rPr>
        <w:t>further details of this WI objective</w:t>
      </w:r>
      <w:r>
        <w:rPr>
          <w:rFonts w:ascii="Arial" w:hAnsi="Arial" w:cs="Arial"/>
        </w:rPr>
        <w:t>.</w:t>
      </w:r>
    </w:p>
    <w:p w14:paraId="4FB5C789" w14:textId="77777777" w:rsidR="00CC13DC" w:rsidRPr="00D11836" w:rsidRDefault="00CC13DC" w:rsidP="00736915">
      <w:pPr>
        <w:rPr>
          <w:rFonts w:ascii="Arial" w:hAnsi="Arial" w:cs="Arial"/>
        </w:rPr>
      </w:pPr>
    </w:p>
    <w:p w14:paraId="3073422D" w14:textId="77777777" w:rsidR="00736915" w:rsidRDefault="00736915" w:rsidP="00736915">
      <w:pPr>
        <w:pStyle w:val="Heading1"/>
      </w:pPr>
      <w:bookmarkStart w:id="5" w:name="_Ref154582601"/>
      <w:r w:rsidRPr="003664F9">
        <w:t>2</w:t>
      </w:r>
      <w:r w:rsidRPr="003664F9">
        <w:tab/>
        <w:t>Discussion</w:t>
      </w:r>
      <w:bookmarkEnd w:id="3"/>
      <w:bookmarkEnd w:id="5"/>
    </w:p>
    <w:p w14:paraId="494CE28E" w14:textId="77777777" w:rsidR="00CC13DC" w:rsidRPr="00CC13DC" w:rsidRDefault="00CC13DC" w:rsidP="00CC13DC">
      <w:pPr>
        <w:rPr>
          <w:rFonts w:ascii="Arial" w:hAnsi="Arial" w:cs="Arial"/>
        </w:rPr>
      </w:pPr>
      <w:r w:rsidRPr="00CC13DC">
        <w:rPr>
          <w:rFonts w:ascii="Arial" w:hAnsi="Arial" w:cs="Arial"/>
        </w:rPr>
        <w:t xml:space="preserve">This objective shall be studied and specified if beneficial. </w:t>
      </w:r>
    </w:p>
    <w:p w14:paraId="25C4D7AC" w14:textId="10D3EA5F" w:rsidR="00A95D21" w:rsidRPr="0004483A" w:rsidRDefault="00CC13DC" w:rsidP="00A95D21">
      <w:pPr>
        <w:pStyle w:val="Observation"/>
      </w:pPr>
      <w:bookmarkStart w:id="6" w:name="_Toc166205486"/>
      <w:bookmarkStart w:id="7" w:name="_Toc174096112"/>
      <w:r>
        <w:t>DL coverage enhancements shall only be specified if studies show it to be beneficial.</w:t>
      </w:r>
      <w:bookmarkEnd w:id="6"/>
      <w:bookmarkEnd w:id="7"/>
      <w:r>
        <w:t xml:space="preserve"> </w:t>
      </w:r>
    </w:p>
    <w:p w14:paraId="53F5450C" w14:textId="77777777" w:rsidR="00BD4543" w:rsidRDefault="00BD4543" w:rsidP="00CC13DC">
      <w:pPr>
        <w:rPr>
          <w:rFonts w:ascii="Arial" w:hAnsi="Arial" w:cs="Arial"/>
        </w:rPr>
      </w:pPr>
    </w:p>
    <w:p w14:paraId="2471A982" w14:textId="0A9D69EC" w:rsidR="00CC13DC" w:rsidRPr="00CC13DC" w:rsidRDefault="00CC13DC" w:rsidP="00CC13DC">
      <w:pPr>
        <w:rPr>
          <w:rFonts w:ascii="Arial" w:hAnsi="Arial" w:cs="Arial"/>
        </w:rPr>
      </w:pPr>
      <w:r w:rsidRPr="00CC13DC">
        <w:rPr>
          <w:rFonts w:ascii="Arial" w:hAnsi="Arial" w:cs="Arial"/>
        </w:rPr>
        <w:t xml:space="preserve">The area to evaluate is Satellite beam power sharing and feeder link rate limits, including link and system level enhancements, and the R18 network energy saving techniques are the baseline. </w:t>
      </w:r>
    </w:p>
    <w:p w14:paraId="3780B1F9" w14:textId="0EEAEEF4" w:rsidR="00CC13DC" w:rsidRDefault="00CC13DC" w:rsidP="00CC13DC">
      <w:pPr>
        <w:rPr>
          <w:rFonts w:ascii="Arial" w:hAnsi="Arial" w:cs="Arial"/>
        </w:rPr>
      </w:pPr>
      <w:r w:rsidRPr="00CC13DC">
        <w:rPr>
          <w:rFonts w:ascii="Arial" w:hAnsi="Arial" w:cs="Arial"/>
        </w:rPr>
        <w:t xml:space="preserve">This will require </w:t>
      </w:r>
      <w:r w:rsidR="00BD4543">
        <w:rPr>
          <w:rFonts w:ascii="Arial" w:hAnsi="Arial" w:cs="Arial"/>
        </w:rPr>
        <w:t xml:space="preserve">RAN1 to define </w:t>
      </w:r>
      <w:r w:rsidRPr="00CC13DC">
        <w:rPr>
          <w:rFonts w:ascii="Arial" w:hAnsi="Arial" w:cs="Arial"/>
        </w:rPr>
        <w:t xml:space="preserve">KPIs and potential effects on the coverage. </w:t>
      </w:r>
    </w:p>
    <w:p w14:paraId="246487D4" w14:textId="614B0DC1" w:rsidR="004B67F6" w:rsidRPr="004B67F6" w:rsidRDefault="004B67F6" w:rsidP="004B67F6">
      <w:pPr>
        <w:rPr>
          <w:rFonts w:ascii="Arial" w:hAnsi="Arial" w:cs="Arial"/>
        </w:rPr>
      </w:pPr>
      <w:r>
        <w:rPr>
          <w:rFonts w:ascii="Arial" w:hAnsi="Arial" w:cs="Arial"/>
        </w:rPr>
        <w:t>W</w:t>
      </w:r>
      <w:r w:rsidRPr="004B67F6">
        <w:rPr>
          <w:rFonts w:ascii="Arial" w:hAnsi="Arial" w:cs="Arial"/>
        </w:rPr>
        <w:t xml:space="preserve">e believe there are no RAN2 aspects of DL coverage enhancements that are not dependent on the evaluation in RAN1. </w:t>
      </w:r>
    </w:p>
    <w:p w14:paraId="3FBB976C" w14:textId="77777777" w:rsidR="004B67F6" w:rsidRPr="004B67F6" w:rsidRDefault="004B67F6" w:rsidP="004B67F6">
      <w:pPr>
        <w:rPr>
          <w:rFonts w:ascii="Arial" w:hAnsi="Arial" w:cs="Arial"/>
        </w:rPr>
      </w:pPr>
      <w:r w:rsidRPr="004B67F6">
        <w:rPr>
          <w:rFonts w:ascii="Arial" w:hAnsi="Arial" w:cs="Arial"/>
        </w:rPr>
        <w:t xml:space="preserve">For example, cell/beam level on/off mechanism for solving the EIRP reduction issue: </w:t>
      </w:r>
    </w:p>
    <w:p w14:paraId="1AACE80C" w14:textId="0176C6AF" w:rsidR="004B67F6" w:rsidRPr="004B67F6" w:rsidRDefault="004B67F6" w:rsidP="004B67F6">
      <w:pPr>
        <w:pStyle w:val="ListParagraph"/>
        <w:numPr>
          <w:ilvl w:val="1"/>
          <w:numId w:val="34"/>
        </w:numPr>
        <w:rPr>
          <w:rFonts w:ascii="Arial" w:hAnsi="Arial" w:cs="Arial"/>
        </w:rPr>
      </w:pPr>
      <w:r w:rsidRPr="004B67F6">
        <w:rPr>
          <w:rFonts w:ascii="Arial" w:hAnsi="Arial" w:cs="Arial"/>
        </w:rPr>
        <w:t xml:space="preserve">On/off is just endpoints of a varying power per cell, what about </w:t>
      </w:r>
      <w:r w:rsidRPr="004B67F6">
        <w:rPr>
          <w:rFonts w:ascii="Arial" w:hAnsi="Arial" w:cs="Arial"/>
          <w:b/>
          <w:bCs/>
        </w:rPr>
        <w:t>power sharing</w:t>
      </w:r>
      <w:r w:rsidRPr="004B67F6">
        <w:rPr>
          <w:rFonts w:ascii="Arial" w:hAnsi="Arial" w:cs="Arial"/>
        </w:rPr>
        <w:t xml:space="preserve"> (as stated in the WID) to allow each cell to send SIBs and serve some traffic (using part of the cell resources). </w:t>
      </w:r>
    </w:p>
    <w:p w14:paraId="764ED7B8" w14:textId="59B42706" w:rsidR="004B67F6" w:rsidRPr="004B67F6" w:rsidRDefault="004B67F6" w:rsidP="004B67F6">
      <w:pPr>
        <w:pStyle w:val="ListParagraph"/>
        <w:numPr>
          <w:ilvl w:val="1"/>
          <w:numId w:val="34"/>
        </w:numPr>
        <w:rPr>
          <w:rFonts w:ascii="Arial" w:hAnsi="Arial" w:cs="Arial"/>
        </w:rPr>
      </w:pPr>
      <w:r w:rsidRPr="004B67F6">
        <w:rPr>
          <w:rFonts w:ascii="Arial" w:hAnsi="Arial" w:cs="Arial"/>
        </w:rPr>
        <w:t xml:space="preserve">There needs to be an evaluation of what the benefits are and whether coverage can be provided by some hierarchical scheme when a beam is off or some time sharing to provide accessibility </w:t>
      </w:r>
    </w:p>
    <w:p w14:paraId="0556CCCA" w14:textId="35D48B96" w:rsidR="00BD4543" w:rsidRDefault="004B67F6" w:rsidP="004B67F6">
      <w:pPr>
        <w:pStyle w:val="ListParagraph"/>
        <w:numPr>
          <w:ilvl w:val="1"/>
          <w:numId w:val="34"/>
        </w:numPr>
        <w:rPr>
          <w:rFonts w:ascii="Arial" w:hAnsi="Arial" w:cs="Arial"/>
        </w:rPr>
      </w:pPr>
      <w:r w:rsidRPr="004B67F6">
        <w:rPr>
          <w:rFonts w:ascii="Arial" w:hAnsi="Arial" w:cs="Arial"/>
        </w:rPr>
        <w:t>Comparison to N</w:t>
      </w:r>
      <w:r w:rsidR="00655AED">
        <w:rPr>
          <w:rFonts w:ascii="Arial" w:hAnsi="Arial" w:cs="Arial"/>
        </w:rPr>
        <w:t xml:space="preserve">etwork </w:t>
      </w:r>
      <w:r w:rsidRPr="004B67F6">
        <w:rPr>
          <w:rFonts w:ascii="Arial" w:hAnsi="Arial" w:cs="Arial"/>
        </w:rPr>
        <w:t>E</w:t>
      </w:r>
      <w:r w:rsidR="00655AED">
        <w:rPr>
          <w:rFonts w:ascii="Arial" w:hAnsi="Arial" w:cs="Arial"/>
        </w:rPr>
        <w:t xml:space="preserve">nergy </w:t>
      </w:r>
      <w:r w:rsidRPr="004B67F6">
        <w:rPr>
          <w:rFonts w:ascii="Arial" w:hAnsi="Arial" w:cs="Arial"/>
        </w:rPr>
        <w:t>S</w:t>
      </w:r>
      <w:r w:rsidR="00E06470">
        <w:rPr>
          <w:rFonts w:ascii="Arial" w:hAnsi="Arial" w:cs="Arial"/>
        </w:rPr>
        <w:t>avings</w:t>
      </w:r>
      <w:r w:rsidRPr="004B67F6">
        <w:rPr>
          <w:rFonts w:ascii="Arial" w:hAnsi="Arial" w:cs="Arial"/>
        </w:rPr>
        <w:t xml:space="preserve"> is needed</w:t>
      </w:r>
    </w:p>
    <w:p w14:paraId="3D8966FF" w14:textId="2E276843" w:rsidR="004B67F6" w:rsidRPr="004B67F6" w:rsidRDefault="004B67F6" w:rsidP="004B67F6">
      <w:pPr>
        <w:rPr>
          <w:rFonts w:ascii="Arial" w:hAnsi="Arial" w:cs="Arial"/>
        </w:rPr>
      </w:pPr>
      <w:r w:rsidRPr="004B67F6">
        <w:rPr>
          <w:rFonts w:ascii="Arial" w:hAnsi="Arial" w:cs="Arial"/>
        </w:rPr>
        <w:lastRenderedPageBreak/>
        <w:t>RAN1 has already started extensive evaluations</w:t>
      </w:r>
      <w:r>
        <w:rPr>
          <w:rFonts w:ascii="Arial" w:hAnsi="Arial" w:cs="Arial"/>
        </w:rPr>
        <w:t xml:space="preserve"> on these</w:t>
      </w:r>
      <w:r w:rsidRPr="004B67F6">
        <w:rPr>
          <w:rFonts w:ascii="Arial" w:hAnsi="Arial" w:cs="Arial"/>
        </w:rPr>
        <w:t>.</w:t>
      </w:r>
    </w:p>
    <w:p w14:paraId="3769317E" w14:textId="5B410992" w:rsidR="004B67F6" w:rsidRDefault="004B67F6" w:rsidP="004B67F6">
      <w:pPr>
        <w:rPr>
          <w:rFonts w:ascii="Arial" w:hAnsi="Arial" w:cs="Arial"/>
        </w:rPr>
      </w:pPr>
      <w:r w:rsidRPr="004B67F6">
        <w:rPr>
          <w:rFonts w:ascii="Arial" w:hAnsi="Arial" w:cs="Arial"/>
        </w:rPr>
        <w:t xml:space="preserve">Therefore, RAN2 needs to wait the results in RAN1. </w:t>
      </w:r>
    </w:p>
    <w:p w14:paraId="3B94213F" w14:textId="77777777" w:rsidR="004B67F6" w:rsidRPr="004B67F6" w:rsidRDefault="004B67F6" w:rsidP="004B67F6">
      <w:pPr>
        <w:rPr>
          <w:rFonts w:ascii="Arial" w:hAnsi="Arial" w:cs="Arial"/>
        </w:rPr>
      </w:pPr>
    </w:p>
    <w:p w14:paraId="4A9327CC" w14:textId="0B0BAD31" w:rsidR="000327F7" w:rsidRPr="003953C2" w:rsidRDefault="004B67F6" w:rsidP="000327F7">
      <w:pPr>
        <w:pStyle w:val="Proposal"/>
      </w:pPr>
      <w:bookmarkStart w:id="8" w:name="_Toc174096113"/>
      <w:r w:rsidRPr="004B67F6">
        <w:t xml:space="preserve">RAN2 wait for RAN1 </w:t>
      </w:r>
      <w:r w:rsidR="00EB6BC7">
        <w:t xml:space="preserve">conclusions </w:t>
      </w:r>
      <w:r w:rsidRPr="004B67F6">
        <w:t>on downlink coverage enhancements.</w:t>
      </w:r>
      <w:bookmarkEnd w:id="8"/>
      <w:r w:rsidRPr="004B67F6">
        <w:t xml:space="preserve"> </w:t>
      </w:r>
    </w:p>
    <w:p w14:paraId="65AD75F5" w14:textId="16D838F1" w:rsidR="000327F7" w:rsidRPr="004B67F6" w:rsidRDefault="000327F7" w:rsidP="00816DFE">
      <w:pPr>
        <w:rPr>
          <w:rFonts w:ascii="Arial" w:hAnsi="Arial" w:cs="Arial"/>
        </w:rPr>
      </w:pPr>
    </w:p>
    <w:p w14:paraId="700C7578" w14:textId="77777777" w:rsidR="009179BC" w:rsidRPr="004B67F6" w:rsidRDefault="009179BC" w:rsidP="009179BC">
      <w:pPr>
        <w:rPr>
          <w:rFonts w:ascii="Arial" w:hAnsi="Arial" w:cs="Arial"/>
        </w:rPr>
      </w:pPr>
    </w:p>
    <w:p w14:paraId="0970BB41" w14:textId="5C7EBEF5" w:rsidR="00736915" w:rsidRPr="003664F9" w:rsidRDefault="00063348" w:rsidP="00736915">
      <w:pPr>
        <w:pStyle w:val="Heading1"/>
      </w:pPr>
      <w:r>
        <w:t>3</w:t>
      </w:r>
      <w:r w:rsidR="00736915" w:rsidRPr="003664F9">
        <w:tab/>
        <w:t>Conclusion</w:t>
      </w:r>
    </w:p>
    <w:p w14:paraId="44CC5C1E" w14:textId="6723EBC7" w:rsidR="00736915" w:rsidRPr="00D11836" w:rsidRDefault="00736915" w:rsidP="00736915">
      <w:pPr>
        <w:pStyle w:val="BodyText"/>
        <w:rPr>
          <w:rFonts w:ascii="Arial" w:hAnsi="Arial" w:cs="Arial"/>
          <w:b/>
          <w:bCs/>
        </w:rPr>
      </w:pPr>
      <w:bookmarkStart w:id="9" w:name="_In-sequence_SDU_delivery"/>
      <w:bookmarkEnd w:id="9"/>
      <w:r w:rsidRPr="00D11836">
        <w:rPr>
          <w:rFonts w:ascii="Arial" w:hAnsi="Arial" w:cs="Arial"/>
        </w:rPr>
        <w:t>In the previous sections we made the following observations:</w:t>
      </w:r>
      <w:r w:rsidRPr="00D11836">
        <w:rPr>
          <w:rFonts w:ascii="Arial" w:hAnsi="Arial" w:cs="Arial"/>
          <w:b/>
          <w:bCs/>
        </w:rPr>
        <w:t xml:space="preserve"> </w:t>
      </w:r>
    </w:p>
    <w:p w14:paraId="326A33D6" w14:textId="5DAD3779" w:rsidR="00A62D09" w:rsidRDefault="00736915">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r w:rsidRPr="003664F9">
        <w:rPr>
          <w:b w:val="0"/>
          <w:bCs/>
        </w:rPr>
        <w:fldChar w:fldCharType="begin"/>
      </w:r>
      <w:r w:rsidRPr="003664F9">
        <w:rPr>
          <w:bCs/>
        </w:rPr>
        <w:instrText xml:space="preserve"> TOC \f O \n \h \z \t "Observation" \c </w:instrText>
      </w:r>
      <w:r w:rsidRPr="003664F9">
        <w:rPr>
          <w:b w:val="0"/>
          <w:bCs/>
        </w:rPr>
        <w:fldChar w:fldCharType="separate"/>
      </w:r>
      <w:hyperlink w:anchor="_Toc174096112" w:history="1">
        <w:r w:rsidR="00A62D09" w:rsidRPr="00857DB7">
          <w:rPr>
            <w:rStyle w:val="Hyperlink"/>
            <w:noProof/>
          </w:rPr>
          <w:t>Observation 1</w:t>
        </w:r>
        <w:r w:rsidR="00A62D09">
          <w:rPr>
            <w:rFonts w:asciiTheme="minorHAnsi" w:eastAsiaTheme="minorEastAsia" w:hAnsiTheme="minorHAnsi" w:cstheme="minorBidi"/>
            <w:b w:val="0"/>
            <w:noProof/>
            <w:kern w:val="2"/>
            <w:sz w:val="22"/>
            <w:szCs w:val="22"/>
            <w:lang w:eastAsia="en-GB"/>
            <w14:ligatures w14:val="standardContextual"/>
          </w:rPr>
          <w:tab/>
        </w:r>
        <w:r w:rsidR="00A62D09" w:rsidRPr="00857DB7">
          <w:rPr>
            <w:rStyle w:val="Hyperlink"/>
            <w:noProof/>
          </w:rPr>
          <w:t>DL coverage enhancements shall only be specified if studies show it to be beneficial.</w:t>
        </w:r>
      </w:hyperlink>
    </w:p>
    <w:p w14:paraId="291AE494" w14:textId="2F536F83" w:rsidR="004B67F6" w:rsidRDefault="00736915" w:rsidP="00736915">
      <w:pPr>
        <w:pStyle w:val="BodyText"/>
        <w:rPr>
          <w:b/>
          <w:bCs/>
        </w:rPr>
      </w:pPr>
      <w:r w:rsidRPr="003664F9">
        <w:rPr>
          <w:b/>
          <w:bCs/>
        </w:rPr>
        <w:fldChar w:fldCharType="end"/>
      </w:r>
    </w:p>
    <w:p w14:paraId="233E37B6" w14:textId="6D4271F6" w:rsidR="00736915" w:rsidRPr="00D11836" w:rsidRDefault="00736915" w:rsidP="00736915">
      <w:pPr>
        <w:pStyle w:val="BodyText"/>
        <w:rPr>
          <w:rFonts w:ascii="Arial" w:hAnsi="Arial" w:cs="Arial"/>
        </w:rPr>
      </w:pPr>
      <w:r w:rsidRPr="00D11836">
        <w:rPr>
          <w:rFonts w:ascii="Arial" w:hAnsi="Arial" w:cs="Arial"/>
        </w:rPr>
        <w:t xml:space="preserve">Based on the discussion in the previous sections we propose the </w:t>
      </w:r>
      <w:r w:rsidRPr="00D11836" w:rsidDel="00D16C1F">
        <w:rPr>
          <w:rFonts w:ascii="Arial" w:hAnsi="Arial" w:cs="Arial"/>
        </w:rPr>
        <w:t>following</w:t>
      </w:r>
      <w:r w:rsidRPr="00D11836">
        <w:rPr>
          <w:rFonts w:ascii="Arial" w:hAnsi="Arial" w:cs="Arial"/>
        </w:rPr>
        <w:t>:</w:t>
      </w:r>
      <w:r w:rsidRPr="004B67F6">
        <w:rPr>
          <w:rFonts w:ascii="Arial" w:hAnsi="Arial" w:cs="Arial"/>
        </w:rPr>
        <w:t xml:space="preserve"> </w:t>
      </w:r>
    </w:p>
    <w:p w14:paraId="44BACFB4" w14:textId="3C1FD171" w:rsidR="00A62D09" w:rsidRDefault="00736915">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r w:rsidRPr="003664F9">
        <w:rPr>
          <w:b w:val="0"/>
          <w:u w:val="single"/>
        </w:rPr>
        <w:fldChar w:fldCharType="begin"/>
      </w:r>
      <w:r w:rsidRPr="003664F9">
        <w:rPr>
          <w:b w:val="0"/>
          <w:u w:val="single"/>
        </w:rPr>
        <w:instrText xml:space="preserve"> TOC \n \h \z \t "Proposal" \c </w:instrText>
      </w:r>
      <w:r w:rsidRPr="003664F9">
        <w:rPr>
          <w:b w:val="0"/>
          <w:u w:val="single"/>
        </w:rPr>
        <w:fldChar w:fldCharType="separate"/>
      </w:r>
      <w:hyperlink w:anchor="_Toc174096113" w:history="1">
        <w:r w:rsidR="00A62D09" w:rsidRPr="001C00FD">
          <w:rPr>
            <w:rStyle w:val="Hyperlink"/>
            <w:noProof/>
          </w:rPr>
          <w:t>Proposal 1</w:t>
        </w:r>
        <w:r w:rsidR="00A62D09">
          <w:rPr>
            <w:rFonts w:asciiTheme="minorHAnsi" w:eastAsiaTheme="minorEastAsia" w:hAnsiTheme="minorHAnsi" w:cstheme="minorBidi"/>
            <w:b w:val="0"/>
            <w:noProof/>
            <w:kern w:val="2"/>
            <w:sz w:val="22"/>
            <w:szCs w:val="22"/>
            <w:lang w:eastAsia="en-GB"/>
            <w14:ligatures w14:val="standardContextual"/>
          </w:rPr>
          <w:tab/>
        </w:r>
        <w:r w:rsidR="00A62D09" w:rsidRPr="001C00FD">
          <w:rPr>
            <w:rStyle w:val="Hyperlink"/>
            <w:noProof/>
          </w:rPr>
          <w:t>RAN2 wait for RAN1 conclusions on downlink coverage enhancements.</w:t>
        </w:r>
      </w:hyperlink>
    </w:p>
    <w:p w14:paraId="057FA1C3" w14:textId="4DBF101F" w:rsidR="00736915" w:rsidRPr="00D11836" w:rsidRDefault="00736915" w:rsidP="00736915">
      <w:pPr>
        <w:pStyle w:val="BodyText"/>
        <w:rPr>
          <w:rFonts w:ascii="Arial" w:hAnsi="Arial" w:cs="Arial"/>
          <w:b/>
          <w:bCs/>
        </w:rPr>
      </w:pPr>
      <w:r w:rsidRPr="003664F9">
        <w:rPr>
          <w:b/>
          <w:u w:val="single"/>
        </w:rPr>
        <w:fldChar w:fldCharType="end"/>
      </w:r>
    </w:p>
    <w:p w14:paraId="0C6D662C" w14:textId="26548B54" w:rsidR="00736915" w:rsidRPr="00D11836" w:rsidRDefault="009179BC" w:rsidP="00736915">
      <w:pPr>
        <w:pStyle w:val="Heading1"/>
        <w:rPr>
          <w:rFonts w:cs="Arial"/>
        </w:rPr>
      </w:pPr>
      <w:r>
        <w:rPr>
          <w:rFonts w:cs="Arial"/>
        </w:rPr>
        <w:t>References</w:t>
      </w:r>
    </w:p>
    <w:p w14:paraId="6CD3C2F6" w14:textId="0A03BF46" w:rsidR="009179BC" w:rsidRDefault="009179BC" w:rsidP="009179BC">
      <w:pPr>
        <w:pStyle w:val="Reference"/>
        <w:overflowPunct/>
        <w:autoSpaceDE/>
        <w:autoSpaceDN/>
        <w:adjustRightInd/>
        <w:spacing w:line="259" w:lineRule="auto"/>
        <w:textAlignment w:val="auto"/>
      </w:pPr>
      <w:bookmarkStart w:id="10" w:name="_Ref42716514"/>
      <w:bookmarkStart w:id="11" w:name="_Ref45286859"/>
      <w:bookmarkStart w:id="12" w:name="_Ref174151459"/>
      <w:bookmarkStart w:id="13" w:name="_Ref189809556"/>
      <w:r w:rsidRPr="009179BC">
        <w:t>RP-241667</w:t>
      </w:r>
      <w:r w:rsidRPr="00663F19">
        <w:t>, “</w:t>
      </w:r>
      <w:r w:rsidRPr="00DF0344">
        <w:t>Revised WID: Non-Terrestrial Networks (NTN) for NR Phase 3</w:t>
      </w:r>
      <w:r w:rsidRPr="00EB6DCE">
        <w:t>” 3GPP TSG RAN#</w:t>
      </w:r>
      <w:r>
        <w:t>104</w:t>
      </w:r>
      <w:r w:rsidRPr="00EB6DCE">
        <w:t xml:space="preserve">, </w:t>
      </w:r>
      <w:bookmarkEnd w:id="10"/>
      <w:r>
        <w:t>Jun. 2024</w:t>
      </w:r>
      <w:r w:rsidRPr="00EB6DCE">
        <w:t>.</w:t>
      </w:r>
      <w:bookmarkEnd w:id="11"/>
      <w:bookmarkEnd w:id="12"/>
      <w:bookmarkEnd w:id="13"/>
      <w:r>
        <w:t xml:space="preserve"> </w:t>
      </w:r>
    </w:p>
    <w:p w14:paraId="08845C5E" w14:textId="036954FE" w:rsidR="009179BC" w:rsidRPr="00EB6DCE" w:rsidRDefault="009179BC" w:rsidP="009179BC">
      <w:pPr>
        <w:pStyle w:val="Reference"/>
        <w:overflowPunct/>
        <w:autoSpaceDE/>
        <w:autoSpaceDN/>
        <w:adjustRightInd/>
        <w:spacing w:line="259" w:lineRule="auto"/>
        <w:textAlignment w:val="auto"/>
      </w:pPr>
      <w:bookmarkStart w:id="14" w:name="_Ref173804485"/>
      <w:r w:rsidRPr="009179BC">
        <w:t>R2-2405767</w:t>
      </w:r>
      <w:r>
        <w:t>, “</w:t>
      </w:r>
      <w:r w:rsidRPr="009179BC">
        <w:t>LS on DL coverage enhancements</w:t>
      </w:r>
      <w:r>
        <w:t xml:space="preserve">”, </w:t>
      </w:r>
      <w:r w:rsidR="00CC13DC">
        <w:t xml:space="preserve">Contact: </w:t>
      </w:r>
      <w:r w:rsidRPr="009179BC">
        <w:t>CMCC</w:t>
      </w:r>
      <w:r>
        <w:t xml:space="preserve">, </w:t>
      </w:r>
      <w:r w:rsidRPr="009179BC">
        <w:t>To:RAN1</w:t>
      </w:r>
      <w:r>
        <w:t xml:space="preserve">, </w:t>
      </w:r>
      <w:r w:rsidR="00CC13DC">
        <w:t>May. 2024.</w:t>
      </w:r>
      <w:bookmarkEnd w:id="14"/>
      <w:r w:rsidR="00CC13DC">
        <w:t xml:space="preserve"> </w:t>
      </w:r>
    </w:p>
    <w:p w14:paraId="458DAEE5" w14:textId="77777777" w:rsidR="0074105E" w:rsidRPr="009179BC" w:rsidRDefault="0074105E" w:rsidP="000637AA">
      <w:pPr>
        <w:rPr>
          <w:rFonts w:ascii="Arial" w:hAnsi="Arial" w:cs="Arial"/>
        </w:rPr>
      </w:pPr>
    </w:p>
    <w:sectPr w:rsidR="0074105E" w:rsidRPr="009179BC" w:rsidSect="002C5D28">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332D7" w14:textId="77777777" w:rsidR="00CB36AF" w:rsidRPr="007B4B4C" w:rsidRDefault="00CB36AF">
      <w:pPr>
        <w:spacing w:after="0"/>
      </w:pPr>
      <w:r w:rsidRPr="007B4B4C">
        <w:separator/>
      </w:r>
    </w:p>
  </w:endnote>
  <w:endnote w:type="continuationSeparator" w:id="0">
    <w:p w14:paraId="08C1A0A3" w14:textId="77777777" w:rsidR="00CB36AF" w:rsidRPr="007B4B4C" w:rsidRDefault="00CB36AF">
      <w:pPr>
        <w:spacing w:after="0"/>
      </w:pPr>
      <w:r w:rsidRPr="007B4B4C">
        <w:continuationSeparator/>
      </w:r>
    </w:p>
  </w:endnote>
  <w:endnote w:type="continuationNotice" w:id="1">
    <w:p w14:paraId="2E428FB2" w14:textId="77777777" w:rsidR="00CB36AF" w:rsidRPr="007B4B4C" w:rsidRDefault="00CB36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8499C" w14:textId="77777777" w:rsidR="00CB36AF" w:rsidRPr="007B4B4C" w:rsidRDefault="00CB36AF">
      <w:pPr>
        <w:spacing w:after="0"/>
      </w:pPr>
      <w:r w:rsidRPr="007B4B4C">
        <w:separator/>
      </w:r>
    </w:p>
  </w:footnote>
  <w:footnote w:type="continuationSeparator" w:id="0">
    <w:p w14:paraId="2A1F0D27" w14:textId="77777777" w:rsidR="00CB36AF" w:rsidRPr="007B4B4C" w:rsidRDefault="00CB36AF">
      <w:pPr>
        <w:spacing w:after="0"/>
      </w:pPr>
      <w:r w:rsidRPr="007B4B4C">
        <w:continuationSeparator/>
      </w:r>
    </w:p>
  </w:footnote>
  <w:footnote w:type="continuationNotice" w:id="1">
    <w:p w14:paraId="6940DD44" w14:textId="77777777" w:rsidR="00CB36AF" w:rsidRPr="007B4B4C" w:rsidRDefault="00CB36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FD4DF5"/>
    <w:multiLevelType w:val="hybridMultilevel"/>
    <w:tmpl w:val="ACC467F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7E3937"/>
    <w:multiLevelType w:val="hybridMultilevel"/>
    <w:tmpl w:val="B7EA1B0A"/>
    <w:lvl w:ilvl="0" w:tplc="C5EED5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6950C90"/>
    <w:multiLevelType w:val="hybridMultilevel"/>
    <w:tmpl w:val="B3D80750"/>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C06009"/>
    <w:multiLevelType w:val="hybridMultilevel"/>
    <w:tmpl w:val="FE0CC76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A8045C1"/>
    <w:multiLevelType w:val="hybridMultilevel"/>
    <w:tmpl w:val="9EBAF4D8"/>
    <w:lvl w:ilvl="0" w:tplc="34DAF2C4">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CC4C66"/>
    <w:multiLevelType w:val="hybridMultilevel"/>
    <w:tmpl w:val="613EF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B8A3857"/>
    <w:multiLevelType w:val="multilevel"/>
    <w:tmpl w:val="732A8CF2"/>
    <w:lvl w:ilvl="0">
      <w:start w:val="1"/>
      <w:numFmt w:val="decimal"/>
      <w:lvlText w:val="%1."/>
      <w:lvlJc w:val="left"/>
      <w:pPr>
        <w:ind w:left="720" w:hanging="360"/>
      </w:pPr>
      <w:rPr>
        <w:rFonts w:hint="default"/>
      </w:rPr>
    </w:lvl>
    <w:lvl w:ilvl="1">
      <w:start w:val="1"/>
      <w:numFmt w:val="decimal"/>
      <w:isLgl/>
      <w:lvlText w:val="%1.%2"/>
      <w:lvlJc w:val="left"/>
      <w:pPr>
        <w:ind w:left="894" w:hanging="53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1CF64A18"/>
    <w:multiLevelType w:val="hybridMultilevel"/>
    <w:tmpl w:val="834C9D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E84424"/>
    <w:multiLevelType w:val="hybridMultilevel"/>
    <w:tmpl w:val="3412EE28"/>
    <w:lvl w:ilvl="0" w:tplc="27A0A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0FF5DB7"/>
    <w:multiLevelType w:val="hybridMultilevel"/>
    <w:tmpl w:val="09740D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4286EDD"/>
    <w:multiLevelType w:val="hybridMultilevel"/>
    <w:tmpl w:val="CA0CA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BAA6FF4"/>
    <w:multiLevelType w:val="hybridMultilevel"/>
    <w:tmpl w:val="3320D276"/>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200819"/>
    <w:multiLevelType w:val="hybridMultilevel"/>
    <w:tmpl w:val="250E0F4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9CA5AF9"/>
    <w:multiLevelType w:val="hybridMultilevel"/>
    <w:tmpl w:val="320C669C"/>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B580FE9"/>
    <w:multiLevelType w:val="hybridMultilevel"/>
    <w:tmpl w:val="0D6088E4"/>
    <w:lvl w:ilvl="0" w:tplc="E8A23406">
      <w:start w:val="4"/>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12D4E11"/>
    <w:multiLevelType w:val="hybridMultilevel"/>
    <w:tmpl w:val="5F304F3A"/>
    <w:lvl w:ilvl="0" w:tplc="5144294E">
      <w:start w:val="7"/>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0D20E4"/>
    <w:multiLevelType w:val="hybridMultilevel"/>
    <w:tmpl w:val="211EC2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2F86073"/>
    <w:multiLevelType w:val="hybridMultilevel"/>
    <w:tmpl w:val="88F20FF2"/>
    <w:lvl w:ilvl="0" w:tplc="F2C297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302081736">
    <w:abstractNumId w:val="22"/>
  </w:num>
  <w:num w:numId="2" w16cid:durableId="352343358">
    <w:abstractNumId w:val="15"/>
  </w:num>
  <w:num w:numId="3" w16cid:durableId="1906796421">
    <w:abstractNumId w:val="0"/>
  </w:num>
  <w:num w:numId="4" w16cid:durableId="548760301">
    <w:abstractNumId w:val="23"/>
  </w:num>
  <w:num w:numId="5" w16cid:durableId="1273439072">
    <w:abstractNumId w:val="24"/>
  </w:num>
  <w:num w:numId="6" w16cid:durableId="2128311293">
    <w:abstractNumId w:val="30"/>
  </w:num>
  <w:num w:numId="7" w16cid:durableId="12819540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5002664">
    <w:abstractNumId w:val="16"/>
  </w:num>
  <w:num w:numId="9" w16cid:durableId="1230968704">
    <w:abstractNumId w:val="32"/>
  </w:num>
  <w:num w:numId="10" w16cid:durableId="248775917">
    <w:abstractNumId w:val="10"/>
  </w:num>
  <w:num w:numId="11" w16cid:durableId="1928077258">
    <w:abstractNumId w:val="16"/>
  </w:num>
  <w:num w:numId="12" w16cid:durableId="1091849063">
    <w:abstractNumId w:val="14"/>
  </w:num>
  <w:num w:numId="13" w16cid:durableId="397017942">
    <w:abstractNumId w:val="6"/>
  </w:num>
  <w:num w:numId="14" w16cid:durableId="518079414">
    <w:abstractNumId w:val="25"/>
  </w:num>
  <w:num w:numId="15" w16cid:durableId="143014156">
    <w:abstractNumId w:val="1"/>
  </w:num>
  <w:num w:numId="16" w16cid:durableId="878862231">
    <w:abstractNumId w:val="21"/>
  </w:num>
  <w:num w:numId="17" w16cid:durableId="562790020">
    <w:abstractNumId w:val="5"/>
  </w:num>
  <w:num w:numId="18" w16cid:durableId="774903006">
    <w:abstractNumId w:val="16"/>
  </w:num>
  <w:num w:numId="19" w16cid:durableId="1015500181">
    <w:abstractNumId w:val="11"/>
  </w:num>
  <w:num w:numId="20" w16cid:durableId="973297172">
    <w:abstractNumId w:val="27"/>
  </w:num>
  <w:num w:numId="21" w16cid:durableId="1057823485">
    <w:abstractNumId w:val="18"/>
  </w:num>
  <w:num w:numId="22" w16cid:durableId="1078135724">
    <w:abstractNumId w:val="17"/>
  </w:num>
  <w:num w:numId="23" w16cid:durableId="442308417">
    <w:abstractNumId w:val="2"/>
  </w:num>
  <w:num w:numId="24" w16cid:durableId="1134564483">
    <w:abstractNumId w:val="26"/>
  </w:num>
  <w:num w:numId="25" w16cid:durableId="799038568">
    <w:abstractNumId w:val="4"/>
  </w:num>
  <w:num w:numId="26" w16cid:durableId="1909340317">
    <w:abstractNumId w:val="31"/>
  </w:num>
  <w:num w:numId="27" w16cid:durableId="787629146">
    <w:abstractNumId w:val="12"/>
  </w:num>
  <w:num w:numId="28" w16cid:durableId="165556827">
    <w:abstractNumId w:val="7"/>
  </w:num>
  <w:num w:numId="29" w16cid:durableId="1878003668">
    <w:abstractNumId w:val="28"/>
  </w:num>
  <w:num w:numId="30" w16cid:durableId="1761948157">
    <w:abstractNumId w:val="9"/>
  </w:num>
  <w:num w:numId="31" w16cid:durableId="40061726">
    <w:abstractNumId w:val="20"/>
  </w:num>
  <w:num w:numId="32" w16cid:durableId="1172842719">
    <w:abstractNumId w:val="8"/>
  </w:num>
  <w:num w:numId="33" w16cid:durableId="535235943">
    <w:abstractNumId w:val="29"/>
  </w:num>
  <w:num w:numId="34" w16cid:durableId="1218080679">
    <w:abstractNumId w:val="33"/>
    <w:lvlOverride w:ilvl="0">
      <w:startOverride w:val="1"/>
    </w:lvlOverride>
    <w:lvlOverride w:ilvl="1"/>
    <w:lvlOverride w:ilvl="2"/>
    <w:lvlOverride w:ilvl="3"/>
    <w:lvlOverride w:ilvl="4"/>
    <w:lvlOverride w:ilvl="5"/>
    <w:lvlOverride w:ilvl="6"/>
    <w:lvlOverride w:ilvl="7"/>
    <w:lvlOverride w:ilvl="8"/>
  </w:num>
  <w:num w:numId="35" w16cid:durableId="1087461316">
    <w:abstractNumId w:val="13"/>
  </w:num>
  <w:num w:numId="36" w16cid:durableId="1756127353">
    <w:abstractNumId w:val="3"/>
  </w:num>
  <w:num w:numId="37" w16cid:durableId="1086266414">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38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4DE"/>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7F7"/>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6D"/>
    <w:rsid w:val="000442E2"/>
    <w:rsid w:val="0004457B"/>
    <w:rsid w:val="00044AB8"/>
    <w:rsid w:val="00045391"/>
    <w:rsid w:val="00045683"/>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5EAA"/>
    <w:rsid w:val="0005611B"/>
    <w:rsid w:val="00056235"/>
    <w:rsid w:val="000566F0"/>
    <w:rsid w:val="000567AB"/>
    <w:rsid w:val="00056A4B"/>
    <w:rsid w:val="00056A99"/>
    <w:rsid w:val="0005704D"/>
    <w:rsid w:val="00057356"/>
    <w:rsid w:val="00057574"/>
    <w:rsid w:val="00057659"/>
    <w:rsid w:val="00057691"/>
    <w:rsid w:val="000602A5"/>
    <w:rsid w:val="00060440"/>
    <w:rsid w:val="0006088A"/>
    <w:rsid w:val="000609B1"/>
    <w:rsid w:val="00060B35"/>
    <w:rsid w:val="00060C30"/>
    <w:rsid w:val="00061227"/>
    <w:rsid w:val="00061481"/>
    <w:rsid w:val="00061676"/>
    <w:rsid w:val="0006204C"/>
    <w:rsid w:val="00062059"/>
    <w:rsid w:val="000625B3"/>
    <w:rsid w:val="000627E3"/>
    <w:rsid w:val="00062CF0"/>
    <w:rsid w:val="00062E34"/>
    <w:rsid w:val="000631CB"/>
    <w:rsid w:val="00063348"/>
    <w:rsid w:val="00063756"/>
    <w:rsid w:val="000637AA"/>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72"/>
    <w:rsid w:val="00072E90"/>
    <w:rsid w:val="00072F62"/>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2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07"/>
    <w:rsid w:val="000C006D"/>
    <w:rsid w:val="000C011F"/>
    <w:rsid w:val="000C0163"/>
    <w:rsid w:val="000C019D"/>
    <w:rsid w:val="000C0210"/>
    <w:rsid w:val="000C038A"/>
    <w:rsid w:val="000C0433"/>
    <w:rsid w:val="000C0529"/>
    <w:rsid w:val="000C0531"/>
    <w:rsid w:val="000C053A"/>
    <w:rsid w:val="000C0924"/>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86F"/>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021"/>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EBC"/>
    <w:rsid w:val="0011358A"/>
    <w:rsid w:val="00113CDA"/>
    <w:rsid w:val="00113FED"/>
    <w:rsid w:val="001141C4"/>
    <w:rsid w:val="0011494A"/>
    <w:rsid w:val="00114950"/>
    <w:rsid w:val="00114CB9"/>
    <w:rsid w:val="00114E60"/>
    <w:rsid w:val="00114E83"/>
    <w:rsid w:val="001151D7"/>
    <w:rsid w:val="00115822"/>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424"/>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8E2"/>
    <w:rsid w:val="001529DE"/>
    <w:rsid w:val="00152FD3"/>
    <w:rsid w:val="001535F2"/>
    <w:rsid w:val="00153734"/>
    <w:rsid w:val="0015389C"/>
    <w:rsid w:val="001538BE"/>
    <w:rsid w:val="001539FC"/>
    <w:rsid w:val="00153BC9"/>
    <w:rsid w:val="001542AE"/>
    <w:rsid w:val="001545F5"/>
    <w:rsid w:val="00154FBC"/>
    <w:rsid w:val="001550E8"/>
    <w:rsid w:val="00155DE2"/>
    <w:rsid w:val="0015611D"/>
    <w:rsid w:val="0015671B"/>
    <w:rsid w:val="0015676D"/>
    <w:rsid w:val="00156A47"/>
    <w:rsid w:val="00156B95"/>
    <w:rsid w:val="00156D01"/>
    <w:rsid w:val="0015715E"/>
    <w:rsid w:val="00157271"/>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3A2"/>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1C9"/>
    <w:rsid w:val="0017141D"/>
    <w:rsid w:val="0017151E"/>
    <w:rsid w:val="001715ED"/>
    <w:rsid w:val="001716CA"/>
    <w:rsid w:val="00171E5C"/>
    <w:rsid w:val="001726E5"/>
    <w:rsid w:val="0017275E"/>
    <w:rsid w:val="00172F28"/>
    <w:rsid w:val="001735AF"/>
    <w:rsid w:val="00173614"/>
    <w:rsid w:val="001737EE"/>
    <w:rsid w:val="0017392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93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9C5"/>
    <w:rsid w:val="001E70EA"/>
    <w:rsid w:val="001E7440"/>
    <w:rsid w:val="001E7795"/>
    <w:rsid w:val="001F05B6"/>
    <w:rsid w:val="001F0951"/>
    <w:rsid w:val="001F09AB"/>
    <w:rsid w:val="001F0A6D"/>
    <w:rsid w:val="001F168B"/>
    <w:rsid w:val="001F1702"/>
    <w:rsid w:val="001F1E42"/>
    <w:rsid w:val="001F1E80"/>
    <w:rsid w:val="001F207A"/>
    <w:rsid w:val="001F213E"/>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86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07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35"/>
    <w:rsid w:val="0023118C"/>
    <w:rsid w:val="0023138A"/>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2AA"/>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DA3"/>
    <w:rsid w:val="00287F57"/>
    <w:rsid w:val="002903BF"/>
    <w:rsid w:val="00290955"/>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B1A"/>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78F"/>
    <w:rsid w:val="002A6B41"/>
    <w:rsid w:val="002A6B63"/>
    <w:rsid w:val="002A7346"/>
    <w:rsid w:val="002A740D"/>
    <w:rsid w:val="002A76EE"/>
    <w:rsid w:val="002A7ECB"/>
    <w:rsid w:val="002B00B6"/>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0E80"/>
    <w:rsid w:val="002C18F2"/>
    <w:rsid w:val="002C1F80"/>
    <w:rsid w:val="002C2442"/>
    <w:rsid w:val="002C2A0A"/>
    <w:rsid w:val="002C338F"/>
    <w:rsid w:val="002C350C"/>
    <w:rsid w:val="002C3A6F"/>
    <w:rsid w:val="002C3D7C"/>
    <w:rsid w:val="002C3DEE"/>
    <w:rsid w:val="002C3ECF"/>
    <w:rsid w:val="002C4096"/>
    <w:rsid w:val="002C47BA"/>
    <w:rsid w:val="002C48ED"/>
    <w:rsid w:val="002C4C50"/>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0A9"/>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744"/>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EDA"/>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E3A"/>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B7D"/>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2F24"/>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4F3D"/>
    <w:rsid w:val="003350BF"/>
    <w:rsid w:val="00335349"/>
    <w:rsid w:val="003354A6"/>
    <w:rsid w:val="00335673"/>
    <w:rsid w:val="003359AD"/>
    <w:rsid w:val="00336787"/>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4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4F9"/>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9A8"/>
    <w:rsid w:val="00371A5F"/>
    <w:rsid w:val="00371B0C"/>
    <w:rsid w:val="00372354"/>
    <w:rsid w:val="003724F6"/>
    <w:rsid w:val="0037274F"/>
    <w:rsid w:val="00372B5E"/>
    <w:rsid w:val="00372FE2"/>
    <w:rsid w:val="00373ADB"/>
    <w:rsid w:val="00373D40"/>
    <w:rsid w:val="0037454E"/>
    <w:rsid w:val="00374603"/>
    <w:rsid w:val="003747E4"/>
    <w:rsid w:val="00374966"/>
    <w:rsid w:val="00374D1C"/>
    <w:rsid w:val="00374DD4"/>
    <w:rsid w:val="00374F51"/>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B51"/>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E2"/>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88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953"/>
    <w:rsid w:val="003E1A36"/>
    <w:rsid w:val="003E1D6A"/>
    <w:rsid w:val="003E1DA6"/>
    <w:rsid w:val="003E2617"/>
    <w:rsid w:val="003E28D2"/>
    <w:rsid w:val="003E2C3C"/>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EBE"/>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27EFB"/>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9F"/>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6E49"/>
    <w:rsid w:val="00457448"/>
    <w:rsid w:val="004576C2"/>
    <w:rsid w:val="00457755"/>
    <w:rsid w:val="00457781"/>
    <w:rsid w:val="00457BE4"/>
    <w:rsid w:val="00457C24"/>
    <w:rsid w:val="00457C6C"/>
    <w:rsid w:val="00457D20"/>
    <w:rsid w:val="00457E0D"/>
    <w:rsid w:val="00457FBA"/>
    <w:rsid w:val="00460047"/>
    <w:rsid w:val="004602FF"/>
    <w:rsid w:val="00460D58"/>
    <w:rsid w:val="004610DF"/>
    <w:rsid w:val="0046142F"/>
    <w:rsid w:val="004616D4"/>
    <w:rsid w:val="004618AA"/>
    <w:rsid w:val="00461A9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2EFA"/>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7F6"/>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14C"/>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272"/>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A73"/>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C19"/>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8F6"/>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579"/>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B85"/>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0C"/>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605"/>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889"/>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3F7"/>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CD6"/>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699"/>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6F99"/>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CB"/>
    <w:rsid w:val="005F2EE4"/>
    <w:rsid w:val="005F2F6C"/>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5CD"/>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C81"/>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B6"/>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BD0"/>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05F"/>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AED"/>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18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570"/>
    <w:rsid w:val="006706BD"/>
    <w:rsid w:val="0067075F"/>
    <w:rsid w:val="006707B6"/>
    <w:rsid w:val="00670EE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6F9"/>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451"/>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727"/>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871"/>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26"/>
    <w:rsid w:val="006B578A"/>
    <w:rsid w:val="006B5AEC"/>
    <w:rsid w:val="006B5B5D"/>
    <w:rsid w:val="006B5DED"/>
    <w:rsid w:val="006B6031"/>
    <w:rsid w:val="006B649A"/>
    <w:rsid w:val="006B66B9"/>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0E9"/>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DDA"/>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BA3"/>
    <w:rsid w:val="00706D38"/>
    <w:rsid w:val="00706FBC"/>
    <w:rsid w:val="00707692"/>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836"/>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15"/>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05E"/>
    <w:rsid w:val="007412E0"/>
    <w:rsid w:val="00741A91"/>
    <w:rsid w:val="00741C84"/>
    <w:rsid w:val="007426BE"/>
    <w:rsid w:val="00742BA9"/>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8F"/>
    <w:rsid w:val="007718A6"/>
    <w:rsid w:val="00771ADC"/>
    <w:rsid w:val="00771CC1"/>
    <w:rsid w:val="00771D85"/>
    <w:rsid w:val="00772198"/>
    <w:rsid w:val="0077225C"/>
    <w:rsid w:val="007725D3"/>
    <w:rsid w:val="00772635"/>
    <w:rsid w:val="0077279B"/>
    <w:rsid w:val="007728B6"/>
    <w:rsid w:val="00772CF9"/>
    <w:rsid w:val="00772E2E"/>
    <w:rsid w:val="00772F1A"/>
    <w:rsid w:val="0077324F"/>
    <w:rsid w:val="00773424"/>
    <w:rsid w:val="00773775"/>
    <w:rsid w:val="00773B3F"/>
    <w:rsid w:val="0077453B"/>
    <w:rsid w:val="00774846"/>
    <w:rsid w:val="00774921"/>
    <w:rsid w:val="00774A6F"/>
    <w:rsid w:val="00774C28"/>
    <w:rsid w:val="00774C99"/>
    <w:rsid w:val="00774CEA"/>
    <w:rsid w:val="007753A5"/>
    <w:rsid w:val="00775638"/>
    <w:rsid w:val="00775A18"/>
    <w:rsid w:val="00775B0E"/>
    <w:rsid w:val="00775C81"/>
    <w:rsid w:val="00775C99"/>
    <w:rsid w:val="00775D36"/>
    <w:rsid w:val="00775E03"/>
    <w:rsid w:val="0077647E"/>
    <w:rsid w:val="007764E6"/>
    <w:rsid w:val="00776561"/>
    <w:rsid w:val="007767AF"/>
    <w:rsid w:val="00776BD8"/>
    <w:rsid w:val="00776C52"/>
    <w:rsid w:val="00776D37"/>
    <w:rsid w:val="0077751A"/>
    <w:rsid w:val="00777603"/>
    <w:rsid w:val="00777633"/>
    <w:rsid w:val="007777FA"/>
    <w:rsid w:val="0077793F"/>
    <w:rsid w:val="007779AF"/>
    <w:rsid w:val="007779C0"/>
    <w:rsid w:val="00777B26"/>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9EF"/>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6D0E"/>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00"/>
    <w:rsid w:val="007B6E39"/>
    <w:rsid w:val="007B7030"/>
    <w:rsid w:val="007B735B"/>
    <w:rsid w:val="007B7548"/>
    <w:rsid w:val="007B7A97"/>
    <w:rsid w:val="007B7BE4"/>
    <w:rsid w:val="007B7F8C"/>
    <w:rsid w:val="007C041E"/>
    <w:rsid w:val="007C0C9F"/>
    <w:rsid w:val="007C12CC"/>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671"/>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D7D"/>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715"/>
    <w:rsid w:val="00811731"/>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DFE"/>
    <w:rsid w:val="00817194"/>
    <w:rsid w:val="00817603"/>
    <w:rsid w:val="00820039"/>
    <w:rsid w:val="0082057C"/>
    <w:rsid w:val="0082073B"/>
    <w:rsid w:val="00820CB0"/>
    <w:rsid w:val="00820D6A"/>
    <w:rsid w:val="00820EC0"/>
    <w:rsid w:val="0082120F"/>
    <w:rsid w:val="00821429"/>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CF0"/>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DA2"/>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10B"/>
    <w:rsid w:val="008936FE"/>
    <w:rsid w:val="00893737"/>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10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368"/>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726"/>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5EB"/>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9BC"/>
    <w:rsid w:val="00917D02"/>
    <w:rsid w:val="0092029F"/>
    <w:rsid w:val="0092031D"/>
    <w:rsid w:val="00920671"/>
    <w:rsid w:val="00920D8F"/>
    <w:rsid w:val="00920E6C"/>
    <w:rsid w:val="00921784"/>
    <w:rsid w:val="009219EC"/>
    <w:rsid w:val="00921ED9"/>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37DF6"/>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020"/>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83C"/>
    <w:rsid w:val="00952A4E"/>
    <w:rsid w:val="00952B9A"/>
    <w:rsid w:val="00953061"/>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30"/>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0FD3"/>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01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832"/>
    <w:rsid w:val="009C51F1"/>
    <w:rsid w:val="009C523B"/>
    <w:rsid w:val="009C53E9"/>
    <w:rsid w:val="009C57BB"/>
    <w:rsid w:val="009C58AB"/>
    <w:rsid w:val="009C598C"/>
    <w:rsid w:val="009C59B1"/>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C7E4B"/>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B65"/>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9CA"/>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9F9"/>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3C"/>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2D0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0D61"/>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D21"/>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3D1"/>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38"/>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B71"/>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008"/>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584"/>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AD"/>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D0A"/>
    <w:rsid w:val="00B46FD6"/>
    <w:rsid w:val="00B473FE"/>
    <w:rsid w:val="00B4754F"/>
    <w:rsid w:val="00B4766D"/>
    <w:rsid w:val="00B477A2"/>
    <w:rsid w:val="00B47AD9"/>
    <w:rsid w:val="00B47BE6"/>
    <w:rsid w:val="00B47FA8"/>
    <w:rsid w:val="00B503E9"/>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177"/>
    <w:rsid w:val="00B67223"/>
    <w:rsid w:val="00B67480"/>
    <w:rsid w:val="00B67B97"/>
    <w:rsid w:val="00B67CF6"/>
    <w:rsid w:val="00B67CFF"/>
    <w:rsid w:val="00B702B9"/>
    <w:rsid w:val="00B70873"/>
    <w:rsid w:val="00B7096F"/>
    <w:rsid w:val="00B70E96"/>
    <w:rsid w:val="00B70F83"/>
    <w:rsid w:val="00B71198"/>
    <w:rsid w:val="00B71E30"/>
    <w:rsid w:val="00B71F6B"/>
    <w:rsid w:val="00B72202"/>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C80"/>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3C4"/>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7FF"/>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809"/>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543"/>
    <w:rsid w:val="00BD4ABB"/>
    <w:rsid w:val="00BD53A7"/>
    <w:rsid w:val="00BD547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24C"/>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C61"/>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089"/>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32"/>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B0B"/>
    <w:rsid w:val="00C43D29"/>
    <w:rsid w:val="00C43F19"/>
    <w:rsid w:val="00C4447B"/>
    <w:rsid w:val="00C446AA"/>
    <w:rsid w:val="00C44C0D"/>
    <w:rsid w:val="00C44D1B"/>
    <w:rsid w:val="00C44F38"/>
    <w:rsid w:val="00C450E0"/>
    <w:rsid w:val="00C45231"/>
    <w:rsid w:val="00C452D0"/>
    <w:rsid w:val="00C45D75"/>
    <w:rsid w:val="00C45E03"/>
    <w:rsid w:val="00C45FB0"/>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1ED0"/>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F51"/>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6AF"/>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55B"/>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3DC"/>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1A9"/>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597"/>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18F"/>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ED6"/>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36"/>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E6"/>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911"/>
    <w:rsid w:val="00D25A50"/>
    <w:rsid w:val="00D25ABA"/>
    <w:rsid w:val="00D261F3"/>
    <w:rsid w:val="00D26B85"/>
    <w:rsid w:val="00D27132"/>
    <w:rsid w:val="00D2719B"/>
    <w:rsid w:val="00D277CB"/>
    <w:rsid w:val="00D27CEE"/>
    <w:rsid w:val="00D27FE5"/>
    <w:rsid w:val="00D30216"/>
    <w:rsid w:val="00D305DE"/>
    <w:rsid w:val="00D30BD0"/>
    <w:rsid w:val="00D30E34"/>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6C"/>
    <w:rsid w:val="00D43F84"/>
    <w:rsid w:val="00D43F9C"/>
    <w:rsid w:val="00D445D9"/>
    <w:rsid w:val="00D44667"/>
    <w:rsid w:val="00D44CC3"/>
    <w:rsid w:val="00D44FDE"/>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A97"/>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2E9"/>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8EF"/>
    <w:rsid w:val="00D929B5"/>
    <w:rsid w:val="00D9354D"/>
    <w:rsid w:val="00D93616"/>
    <w:rsid w:val="00D93E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EF4"/>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0DA"/>
    <w:rsid w:val="00DB23D1"/>
    <w:rsid w:val="00DB31A5"/>
    <w:rsid w:val="00DB379D"/>
    <w:rsid w:val="00DB4395"/>
    <w:rsid w:val="00DB4BFF"/>
    <w:rsid w:val="00DB4CB6"/>
    <w:rsid w:val="00DB4D33"/>
    <w:rsid w:val="00DB52B6"/>
    <w:rsid w:val="00DB52E7"/>
    <w:rsid w:val="00DB59F1"/>
    <w:rsid w:val="00DB5CBE"/>
    <w:rsid w:val="00DB5E9A"/>
    <w:rsid w:val="00DB5F57"/>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CB"/>
    <w:rsid w:val="00DD21F4"/>
    <w:rsid w:val="00DD246F"/>
    <w:rsid w:val="00DD2B38"/>
    <w:rsid w:val="00DD3619"/>
    <w:rsid w:val="00DD369D"/>
    <w:rsid w:val="00DD3B63"/>
    <w:rsid w:val="00DD3EDA"/>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3E9"/>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5F3"/>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4CC"/>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470"/>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0F87"/>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6FC6"/>
    <w:rsid w:val="00E473AB"/>
    <w:rsid w:val="00E475CA"/>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00"/>
    <w:rsid w:val="00E53190"/>
    <w:rsid w:val="00E531ED"/>
    <w:rsid w:val="00E53766"/>
    <w:rsid w:val="00E53BB8"/>
    <w:rsid w:val="00E53E56"/>
    <w:rsid w:val="00E541E0"/>
    <w:rsid w:val="00E54809"/>
    <w:rsid w:val="00E54B44"/>
    <w:rsid w:val="00E54B94"/>
    <w:rsid w:val="00E54F44"/>
    <w:rsid w:val="00E55000"/>
    <w:rsid w:val="00E55798"/>
    <w:rsid w:val="00E557C4"/>
    <w:rsid w:val="00E55A9F"/>
    <w:rsid w:val="00E55D8D"/>
    <w:rsid w:val="00E562A1"/>
    <w:rsid w:val="00E566D2"/>
    <w:rsid w:val="00E57839"/>
    <w:rsid w:val="00E5787F"/>
    <w:rsid w:val="00E57A08"/>
    <w:rsid w:val="00E57A8A"/>
    <w:rsid w:val="00E57F1D"/>
    <w:rsid w:val="00E57F32"/>
    <w:rsid w:val="00E57FC9"/>
    <w:rsid w:val="00E6004F"/>
    <w:rsid w:val="00E6094B"/>
    <w:rsid w:val="00E60AAC"/>
    <w:rsid w:val="00E60AB7"/>
    <w:rsid w:val="00E60ADD"/>
    <w:rsid w:val="00E60C35"/>
    <w:rsid w:val="00E60C50"/>
    <w:rsid w:val="00E60CE2"/>
    <w:rsid w:val="00E60D55"/>
    <w:rsid w:val="00E60DA5"/>
    <w:rsid w:val="00E60F1F"/>
    <w:rsid w:val="00E60FD1"/>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A1D"/>
    <w:rsid w:val="00EA1F7F"/>
    <w:rsid w:val="00EA2B87"/>
    <w:rsid w:val="00EA2B90"/>
    <w:rsid w:val="00EA2D7B"/>
    <w:rsid w:val="00EA3036"/>
    <w:rsid w:val="00EA39BF"/>
    <w:rsid w:val="00EA3A97"/>
    <w:rsid w:val="00EA41F9"/>
    <w:rsid w:val="00EA4789"/>
    <w:rsid w:val="00EA48A2"/>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3A6"/>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BC7"/>
    <w:rsid w:val="00EB6D84"/>
    <w:rsid w:val="00EB6E2B"/>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CD9"/>
    <w:rsid w:val="00EC3D3D"/>
    <w:rsid w:val="00EC461E"/>
    <w:rsid w:val="00EC4A18"/>
    <w:rsid w:val="00EC4A25"/>
    <w:rsid w:val="00EC4C7F"/>
    <w:rsid w:val="00EC4EC2"/>
    <w:rsid w:val="00EC4FE7"/>
    <w:rsid w:val="00EC5164"/>
    <w:rsid w:val="00EC574E"/>
    <w:rsid w:val="00EC57B9"/>
    <w:rsid w:val="00EC57E1"/>
    <w:rsid w:val="00EC580F"/>
    <w:rsid w:val="00EC61B4"/>
    <w:rsid w:val="00EC67BC"/>
    <w:rsid w:val="00EC69AD"/>
    <w:rsid w:val="00EC6C08"/>
    <w:rsid w:val="00EC6CDC"/>
    <w:rsid w:val="00EC6DA8"/>
    <w:rsid w:val="00EC6E1B"/>
    <w:rsid w:val="00EC701B"/>
    <w:rsid w:val="00EC70B5"/>
    <w:rsid w:val="00EC71CA"/>
    <w:rsid w:val="00EC74D2"/>
    <w:rsid w:val="00EC74DB"/>
    <w:rsid w:val="00EC75A8"/>
    <w:rsid w:val="00EC7981"/>
    <w:rsid w:val="00EC7D21"/>
    <w:rsid w:val="00ED018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D85"/>
    <w:rsid w:val="00EF4575"/>
    <w:rsid w:val="00EF464A"/>
    <w:rsid w:val="00EF46B4"/>
    <w:rsid w:val="00EF493A"/>
    <w:rsid w:val="00EF4CBB"/>
    <w:rsid w:val="00EF50BD"/>
    <w:rsid w:val="00EF527E"/>
    <w:rsid w:val="00EF5305"/>
    <w:rsid w:val="00EF57E3"/>
    <w:rsid w:val="00EF5D0B"/>
    <w:rsid w:val="00EF5D18"/>
    <w:rsid w:val="00EF5D40"/>
    <w:rsid w:val="00EF5E42"/>
    <w:rsid w:val="00EF6014"/>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63"/>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871"/>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635"/>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D28"/>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0B7"/>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272"/>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473"/>
    <w:rsid w:val="00F764E9"/>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4F8"/>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5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D"/>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uiPriority="10"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5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Figure">
    <w:name w:val="Figure"/>
    <w:basedOn w:val="Normal"/>
    <w:next w:val="Caption"/>
    <w:rsid w:val="00736915"/>
    <w:pPr>
      <w:keepNext/>
      <w:keepLines/>
      <w:spacing w:before="180"/>
      <w:jc w:val="center"/>
    </w:pPr>
    <w:rPr>
      <w:rFonts w:ascii="Arial" w:eastAsia="SimSun" w:hAnsi="Arial"/>
    </w:rPr>
  </w:style>
  <w:style w:type="paragraph" w:styleId="Caption">
    <w:name w:val="caption"/>
    <w:basedOn w:val="Normal"/>
    <w:next w:val="Normal"/>
    <w:qFormat/>
    <w:rsid w:val="00736915"/>
    <w:pPr>
      <w:spacing w:before="120" w:after="120"/>
      <w:jc w:val="both"/>
    </w:pPr>
    <w:rPr>
      <w:rFonts w:ascii="Arial" w:eastAsia="SimSun" w:hAnsi="Arial"/>
      <w:b/>
      <w:lang w:eastAsia="en-GB"/>
    </w:rPr>
  </w:style>
  <w:style w:type="paragraph" w:styleId="DocumentMap">
    <w:name w:val="Document Map"/>
    <w:basedOn w:val="Normal"/>
    <w:link w:val="DocumentMapChar"/>
    <w:rsid w:val="00736915"/>
    <w:pPr>
      <w:shd w:val="clear" w:color="auto" w:fill="000080"/>
      <w:jc w:val="both"/>
    </w:pPr>
    <w:rPr>
      <w:rFonts w:ascii="Tahoma" w:eastAsia="SimSun" w:hAnsi="Tahoma" w:cs="Tahoma"/>
    </w:rPr>
  </w:style>
  <w:style w:type="character" w:customStyle="1" w:styleId="DocumentMapChar">
    <w:name w:val="Document Map Char"/>
    <w:basedOn w:val="DefaultParagraphFont"/>
    <w:link w:val="DocumentMap"/>
    <w:rsid w:val="00736915"/>
    <w:rPr>
      <w:rFonts w:ascii="Tahoma" w:eastAsia="SimSun" w:hAnsi="Tahoma" w:cs="Tahoma"/>
      <w:shd w:val="clear" w:color="auto" w:fill="000080"/>
      <w:lang w:val="en-GB" w:eastAsia="ja-JP"/>
    </w:rPr>
  </w:style>
  <w:style w:type="paragraph" w:customStyle="1" w:styleId="3GPPHeader">
    <w:name w:val="3GPP_Header"/>
    <w:basedOn w:val="BodyText"/>
    <w:rsid w:val="00736915"/>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736915"/>
    <w:pPr>
      <w:numPr>
        <w:numId w:val="1"/>
      </w:numPr>
      <w:jc w:val="both"/>
    </w:pPr>
    <w:rPr>
      <w:rFonts w:ascii="Arial" w:eastAsia="SimSun" w:hAnsi="Arial"/>
      <w:lang w:eastAsia="zh-CN"/>
    </w:rPr>
  </w:style>
  <w:style w:type="character" w:styleId="FollowedHyperlink">
    <w:name w:val="FollowedHyperlink"/>
    <w:unhideWhenUsed/>
    <w:rsid w:val="00736915"/>
    <w:rPr>
      <w:color w:val="800080"/>
      <w:u w:val="single"/>
    </w:rPr>
  </w:style>
  <w:style w:type="paragraph" w:customStyle="1" w:styleId="Proposal">
    <w:name w:val="Proposal"/>
    <w:basedOn w:val="BodyText"/>
    <w:qFormat/>
    <w:rsid w:val="00736915"/>
    <w:pPr>
      <w:numPr>
        <w:numId w:val="2"/>
      </w:numPr>
      <w:tabs>
        <w:tab w:val="clear" w:pos="1304"/>
        <w:tab w:val="left" w:pos="1701"/>
      </w:tabs>
      <w:ind w:left="1701" w:hanging="1701"/>
      <w:jc w:val="both"/>
    </w:pPr>
    <w:rPr>
      <w:rFonts w:ascii="Arial" w:eastAsia="SimSun" w:hAnsi="Arial"/>
      <w:b/>
      <w:bCs/>
      <w:lang w:eastAsia="zh-CN"/>
    </w:rPr>
  </w:style>
  <w:style w:type="paragraph" w:customStyle="1" w:styleId="Observation">
    <w:name w:val="Observation"/>
    <w:basedOn w:val="Proposal"/>
    <w:qFormat/>
    <w:rsid w:val="00736915"/>
    <w:pPr>
      <w:numPr>
        <w:numId w:val="4"/>
      </w:numPr>
      <w:ind w:left="1701" w:hanging="1701"/>
    </w:pPr>
    <w:rPr>
      <w:lang w:eastAsia="ja-JP"/>
    </w:rPr>
  </w:style>
  <w:style w:type="paragraph" w:styleId="TableofFigures">
    <w:name w:val="table of figures"/>
    <w:basedOn w:val="BodyText"/>
    <w:next w:val="Normal"/>
    <w:uiPriority w:val="99"/>
    <w:locked/>
    <w:rsid w:val="00736915"/>
    <w:pPr>
      <w:ind w:left="1701" w:hanging="1701"/>
    </w:pPr>
    <w:rPr>
      <w:rFonts w:ascii="Arial" w:eastAsia="SimSun" w:hAnsi="Arial"/>
      <w:b/>
      <w:lang w:eastAsia="zh-CN"/>
    </w:rPr>
  </w:style>
  <w:style w:type="paragraph" w:customStyle="1" w:styleId="EmailDiscussion">
    <w:name w:val="EmailDiscussion"/>
    <w:basedOn w:val="Normal"/>
    <w:next w:val="Normal"/>
    <w:link w:val="EmailDiscussionChar"/>
    <w:qFormat/>
    <w:rsid w:val="00736915"/>
    <w:pPr>
      <w:numPr>
        <w:numId w:val="5"/>
      </w:numPr>
      <w:spacing w:before="40" w:after="0"/>
      <w:jc w:val="both"/>
    </w:pPr>
    <w:rPr>
      <w:rFonts w:ascii="Arial" w:eastAsia="MS Mincho" w:hAnsi="Arial"/>
      <w:b/>
      <w:szCs w:val="24"/>
      <w:lang w:eastAsia="en-GB"/>
    </w:rPr>
  </w:style>
  <w:style w:type="paragraph" w:customStyle="1" w:styleId="FigureTitle">
    <w:name w:val="Figure_Title"/>
    <w:basedOn w:val="Normal"/>
    <w:next w:val="Normal"/>
    <w:rsid w:val="00736915"/>
    <w:pPr>
      <w:keepLines/>
      <w:tabs>
        <w:tab w:val="left" w:pos="794"/>
        <w:tab w:val="left" w:pos="1191"/>
        <w:tab w:val="left" w:pos="1588"/>
        <w:tab w:val="left" w:pos="1985"/>
      </w:tabs>
      <w:spacing w:before="120" w:after="480"/>
      <w:jc w:val="center"/>
    </w:pPr>
    <w:rPr>
      <w:rFonts w:ascii="Arial" w:eastAsia="SimSun" w:hAnsi="Arial"/>
      <w:b/>
      <w:sz w:val="24"/>
      <w:lang w:eastAsia="en-GB"/>
    </w:rPr>
  </w:style>
  <w:style w:type="paragraph" w:customStyle="1" w:styleId="Guidance">
    <w:name w:val="Guidance"/>
    <w:basedOn w:val="Normal"/>
    <w:rsid w:val="00736915"/>
    <w:pPr>
      <w:jc w:val="both"/>
    </w:pPr>
    <w:rPr>
      <w:rFonts w:ascii="Arial" w:eastAsia="SimSun" w:hAnsi="Arial"/>
      <w:i/>
      <w:color w:val="0000FF"/>
    </w:rPr>
  </w:style>
  <w:style w:type="character" w:styleId="HTMLCode">
    <w:name w:val="HTML Code"/>
    <w:uiPriority w:val="99"/>
    <w:unhideWhenUsed/>
    <w:rsid w:val="00736915"/>
    <w:rPr>
      <w:rFonts w:ascii="Courier New" w:eastAsia="Times New Roman" w:hAnsi="Courier New" w:cs="Courier New"/>
      <w:sz w:val="20"/>
      <w:szCs w:val="20"/>
    </w:rPr>
  </w:style>
  <w:style w:type="paragraph" w:styleId="IndexHeading">
    <w:name w:val="index heading"/>
    <w:basedOn w:val="Normal"/>
    <w:next w:val="Normal"/>
    <w:locked/>
    <w:rsid w:val="00736915"/>
    <w:pPr>
      <w:pBdr>
        <w:top w:val="single" w:sz="12" w:space="0" w:color="auto"/>
      </w:pBdr>
      <w:spacing w:before="360" w:after="240"/>
      <w:jc w:val="both"/>
    </w:pPr>
    <w:rPr>
      <w:rFonts w:ascii="Arial" w:eastAsia="SimSun" w:hAnsi="Arial"/>
      <w:b/>
      <w:i/>
      <w:sz w:val="26"/>
      <w:lang w:eastAsia="en-GB"/>
    </w:rPr>
  </w:style>
  <w:style w:type="character" w:styleId="Strong">
    <w:name w:val="Strong"/>
    <w:uiPriority w:val="22"/>
    <w:qFormat/>
    <w:rsid w:val="00736915"/>
    <w:rPr>
      <w:b/>
      <w:bCs/>
    </w:rPr>
  </w:style>
  <w:style w:type="paragraph" w:customStyle="1" w:styleId="TAJ">
    <w:name w:val="TAJ"/>
    <w:basedOn w:val="TH"/>
    <w:rsid w:val="00736915"/>
    <w:rPr>
      <w:rFonts w:eastAsia="SimSun"/>
      <w:lang w:val="x-none" w:eastAsia="x-none"/>
    </w:rPr>
  </w:style>
  <w:style w:type="paragraph" w:customStyle="1" w:styleId="TALCharChar">
    <w:name w:val="TAL Char Char"/>
    <w:basedOn w:val="Normal"/>
    <w:link w:val="TALCharCharChar"/>
    <w:rsid w:val="00736915"/>
    <w:pPr>
      <w:keepNext/>
      <w:keepLines/>
      <w:spacing w:after="0"/>
      <w:jc w:val="both"/>
    </w:pPr>
    <w:rPr>
      <w:rFonts w:ascii="Arial" w:eastAsia="Malgun Gothic" w:hAnsi="Arial"/>
      <w:sz w:val="18"/>
      <w:lang w:val="x-none" w:eastAsia="x-none"/>
    </w:rPr>
  </w:style>
  <w:style w:type="character" w:customStyle="1" w:styleId="TALCharCharChar">
    <w:name w:val="TAL Char Char Char"/>
    <w:link w:val="TALCharChar"/>
    <w:rsid w:val="00736915"/>
    <w:rPr>
      <w:rFonts w:ascii="Arial" w:eastAsia="Malgun Gothic" w:hAnsi="Arial"/>
      <w:sz w:val="18"/>
      <w:lang w:val="x-none" w:eastAsia="x-none"/>
    </w:rPr>
  </w:style>
  <w:style w:type="paragraph" w:styleId="ListContinue">
    <w:name w:val="List Continue"/>
    <w:basedOn w:val="Normal"/>
    <w:locked/>
    <w:rsid w:val="00736915"/>
    <w:pPr>
      <w:spacing w:after="120"/>
      <w:ind w:left="283"/>
      <w:contextualSpacing/>
      <w:jc w:val="both"/>
    </w:pPr>
    <w:rPr>
      <w:rFonts w:ascii="Arial" w:eastAsia="SimSun" w:hAnsi="Arial"/>
    </w:rPr>
  </w:style>
  <w:style w:type="paragraph" w:styleId="ListContinue2">
    <w:name w:val="List Continue 2"/>
    <w:basedOn w:val="Normal"/>
    <w:locked/>
    <w:rsid w:val="00736915"/>
    <w:pPr>
      <w:spacing w:after="120"/>
      <w:ind w:left="566"/>
      <w:contextualSpacing/>
      <w:jc w:val="both"/>
    </w:pPr>
    <w:rPr>
      <w:rFonts w:ascii="Arial" w:eastAsia="SimSun" w:hAnsi="Arial"/>
    </w:rPr>
  </w:style>
  <w:style w:type="paragraph" w:styleId="ListNumber3">
    <w:name w:val="List Number 3"/>
    <w:basedOn w:val="ListNumber2"/>
    <w:locked/>
    <w:rsid w:val="00736915"/>
    <w:pPr>
      <w:numPr>
        <w:numId w:val="3"/>
      </w:numPr>
      <w:spacing w:after="120"/>
      <w:contextualSpacing/>
      <w:jc w:val="both"/>
    </w:pPr>
    <w:rPr>
      <w:rFonts w:ascii="Arial" w:eastAsia="SimSun" w:hAnsi="Arial"/>
    </w:rPr>
  </w:style>
  <w:style w:type="character" w:styleId="UnresolvedMention">
    <w:name w:val="Unresolved Mention"/>
    <w:basedOn w:val="DefaultParagraphFont"/>
    <w:uiPriority w:val="99"/>
    <w:unhideWhenUsed/>
    <w:rsid w:val="00736915"/>
    <w:rPr>
      <w:color w:val="808080"/>
      <w:shd w:val="clear" w:color="auto" w:fill="E6E6E6"/>
    </w:rPr>
  </w:style>
  <w:style w:type="character" w:customStyle="1" w:styleId="EmailDiscussionChar">
    <w:name w:val="EmailDiscussion Char"/>
    <w:link w:val="EmailDiscussion"/>
    <w:locked/>
    <w:rsid w:val="00736915"/>
    <w:rPr>
      <w:rFonts w:ascii="Arial" w:eastAsia="MS Mincho" w:hAnsi="Arial"/>
      <w:b/>
      <w:szCs w:val="24"/>
      <w:lang w:val="en-GB" w:eastAsia="en-GB"/>
    </w:rPr>
  </w:style>
  <w:style w:type="paragraph" w:customStyle="1" w:styleId="Agreement">
    <w:name w:val="Agreement"/>
    <w:basedOn w:val="Normal"/>
    <w:next w:val="Doc-text2"/>
    <w:uiPriority w:val="99"/>
    <w:qFormat/>
    <w:rsid w:val="00736915"/>
    <w:pPr>
      <w:numPr>
        <w:numId w:val="6"/>
      </w:numPr>
      <w:overflowPunct/>
      <w:autoSpaceDE/>
      <w:autoSpaceDN/>
      <w:adjustRightInd/>
      <w:spacing w:before="60" w:after="0" w:line="256" w:lineRule="auto"/>
      <w:jc w:val="both"/>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736915"/>
    <w:pPr>
      <w:overflowPunct/>
      <w:autoSpaceDE/>
      <w:autoSpaceDN/>
      <w:adjustRightInd/>
      <w:spacing w:before="240" w:after="60"/>
      <w:jc w:val="both"/>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736915"/>
    <w:rPr>
      <w:rFonts w:ascii="Arial" w:eastAsia="MS Mincho" w:hAnsi="Arial"/>
      <w:b/>
      <w:szCs w:val="24"/>
      <w:lang w:val="x-none" w:eastAsia="x-none"/>
    </w:rPr>
  </w:style>
  <w:style w:type="paragraph" w:customStyle="1" w:styleId="IvDInstructiontext">
    <w:name w:val="IvD Instructiontext"/>
    <w:basedOn w:val="BodyText"/>
    <w:link w:val="IvDInstructiontextChar"/>
    <w:uiPriority w:val="99"/>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36915"/>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736915"/>
    <w:rPr>
      <w:rFonts w:ascii="Arial" w:eastAsia="SimSun" w:hAnsi="Arial"/>
      <w:spacing w:val="2"/>
      <w:lang w:val="en-US" w:eastAsia="en-US"/>
    </w:rPr>
  </w:style>
  <w:style w:type="paragraph" w:styleId="BlockText">
    <w:name w:val="Block Text"/>
    <w:basedOn w:val="Normal"/>
    <w:locked/>
    <w:rsid w:val="0073691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jc w:val="both"/>
    </w:pPr>
    <w:rPr>
      <w:rFonts w:asciiTheme="minorHAnsi" w:eastAsiaTheme="minorEastAsia" w:hAnsiTheme="minorHAnsi" w:cstheme="minorBidi"/>
      <w:i/>
      <w:iCs/>
      <w:color w:val="4472C4" w:themeColor="accent1"/>
    </w:rPr>
  </w:style>
  <w:style w:type="paragraph" w:customStyle="1" w:styleId="listparagraph3">
    <w:name w:val="listparagraph3"/>
    <w:basedOn w:val="Normal"/>
    <w:semiHidden/>
    <w:rsid w:val="00736915"/>
    <w:pPr>
      <w:overflowPunct/>
      <w:autoSpaceDE/>
      <w:autoSpaceDN/>
      <w:adjustRightInd/>
      <w:spacing w:before="100" w:beforeAutospacing="1" w:after="100" w:afterAutospacing="1"/>
      <w:jc w:val="both"/>
      <w:textAlignment w:val="auto"/>
    </w:pPr>
    <w:rPr>
      <w:rFonts w:ascii="Calibri" w:eastAsia="SimSun" w:hAnsi="Calibri" w:cs="Calibri"/>
      <w:sz w:val="22"/>
      <w:szCs w:val="22"/>
      <w:lang w:val="en-US" w:eastAsia="zh-CN"/>
    </w:rPr>
  </w:style>
  <w:style w:type="paragraph" w:styleId="Title">
    <w:name w:val="Title"/>
    <w:basedOn w:val="Normal"/>
    <w:next w:val="Normal"/>
    <w:link w:val="TitleChar"/>
    <w:uiPriority w:val="10"/>
    <w:qFormat/>
    <w:locked/>
    <w:rsid w:val="00736915"/>
    <w:pPr>
      <w:overflowPunct/>
      <w:autoSpaceDE/>
      <w:autoSpaceDN/>
      <w:adjustRightInd/>
      <w:spacing w:before="240" w:after="60"/>
      <w:ind w:left="1701" w:hanging="1701"/>
      <w:jc w:val="both"/>
      <w:textAlignment w:val="auto"/>
      <w:outlineLvl w:val="0"/>
    </w:pPr>
    <w:rPr>
      <w:rFonts w:ascii="Arial" w:eastAsia="SimSun" w:hAnsi="Arial" w:cs="Arial"/>
      <w:b/>
      <w:bCs/>
      <w:kern w:val="28"/>
      <w:lang w:eastAsia="en-US"/>
    </w:rPr>
  </w:style>
  <w:style w:type="character" w:customStyle="1" w:styleId="TitleChar">
    <w:name w:val="Title Char"/>
    <w:basedOn w:val="DefaultParagraphFont"/>
    <w:link w:val="Title"/>
    <w:uiPriority w:val="10"/>
    <w:rsid w:val="00736915"/>
    <w:rPr>
      <w:rFonts w:ascii="Arial" w:eastAsia="SimSun" w:hAnsi="Arial" w:cs="Arial"/>
      <w:b/>
      <w:bCs/>
      <w:kern w:val="28"/>
      <w:lang w:val="en-GB" w:eastAsia="en-US"/>
    </w:rPr>
  </w:style>
  <w:style w:type="character" w:customStyle="1" w:styleId="CRCoverPageChar">
    <w:name w:val="CR Cover Page Char"/>
    <w:locked/>
    <w:rsid w:val="00736915"/>
    <w:rPr>
      <w:rFonts w:ascii="Arial" w:hAnsi="Arial"/>
      <w:lang w:eastAsia="en-US"/>
    </w:rPr>
  </w:style>
  <w:style w:type="paragraph" w:customStyle="1" w:styleId="pf1">
    <w:name w:val="pf1"/>
    <w:basedOn w:val="Normal"/>
    <w:rsid w:val="00736915"/>
    <w:pPr>
      <w:overflowPunct/>
      <w:autoSpaceDE/>
      <w:autoSpaceDN/>
      <w:adjustRightInd/>
      <w:spacing w:before="100" w:beforeAutospacing="1" w:after="100" w:afterAutospacing="1"/>
      <w:jc w:val="both"/>
      <w:textAlignment w:val="auto"/>
    </w:pPr>
    <w:rPr>
      <w:rFonts w:ascii="Arial" w:eastAsia="SimSun" w:hAnsi="Arial"/>
      <w:sz w:val="24"/>
      <w:szCs w:val="24"/>
      <w:lang w:val="en-US" w:eastAsia="zh-CN"/>
    </w:rPr>
  </w:style>
  <w:style w:type="paragraph" w:customStyle="1" w:styleId="pf0">
    <w:name w:val="pf0"/>
    <w:basedOn w:val="Normal"/>
    <w:rsid w:val="00736915"/>
    <w:pPr>
      <w:overflowPunct/>
      <w:autoSpaceDE/>
      <w:autoSpaceDN/>
      <w:adjustRightInd/>
      <w:spacing w:before="100" w:beforeAutospacing="1" w:after="100" w:afterAutospacing="1"/>
      <w:jc w:val="both"/>
      <w:textAlignment w:val="auto"/>
    </w:pPr>
    <w:rPr>
      <w:rFonts w:ascii="Arial" w:eastAsia="SimSun" w:hAnsi="Arial"/>
      <w:sz w:val="24"/>
      <w:szCs w:val="24"/>
      <w:lang w:val="en-US" w:eastAsia="zh-CN"/>
    </w:rPr>
  </w:style>
  <w:style w:type="character" w:customStyle="1" w:styleId="cf21">
    <w:name w:val="cf21"/>
    <w:basedOn w:val="DefaultParagraphFont"/>
    <w:rsid w:val="00736915"/>
    <w:rPr>
      <w:rFonts w:ascii="Segoe UI" w:hAnsi="Segoe UI" w:cs="Segoe UI" w:hint="default"/>
      <w:color w:val="FF0000"/>
      <w:sz w:val="18"/>
      <w:szCs w:val="18"/>
      <w:u w:val="single"/>
    </w:rPr>
  </w:style>
  <w:style w:type="character" w:styleId="Mention">
    <w:name w:val="Mention"/>
    <w:basedOn w:val="DefaultParagraphFont"/>
    <w:uiPriority w:val="99"/>
    <w:unhideWhenUsed/>
    <w:rsid w:val="00736915"/>
    <w:rPr>
      <w:color w:val="2B579A"/>
      <w:shd w:val="clear" w:color="auto" w:fill="E1DFDD"/>
    </w:rPr>
  </w:style>
  <w:style w:type="paragraph" w:customStyle="1" w:styleId="DraftProposal">
    <w:name w:val="Draft Proposal"/>
    <w:basedOn w:val="BodyText"/>
    <w:next w:val="Normal"/>
    <w:uiPriority w:val="99"/>
    <w:qFormat/>
    <w:rsid w:val="00707692"/>
    <w:pPr>
      <w:tabs>
        <w:tab w:val="num" w:pos="720"/>
        <w:tab w:val="left" w:pos="1701"/>
      </w:tabs>
      <w:overflowPunct/>
      <w:autoSpaceDE/>
      <w:autoSpaceDN/>
      <w:adjustRightInd/>
      <w:spacing w:after="160" w:line="256" w:lineRule="auto"/>
      <w:ind w:left="720" w:hanging="360"/>
      <w:textAlignment w:val="auto"/>
    </w:pPr>
    <w:rPr>
      <w:rFonts w:ascii="Arial" w:eastAsia="Calibri" w:hAnsi="Arial" w:cs="Arial"/>
      <w:b/>
      <w:bCs/>
      <w:kern w:val="2"/>
      <w:sz w:val="22"/>
      <w:szCs w:val="2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5681316">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099518">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29332737">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956109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895528">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1323637">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890627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5592213">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316099">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3057384">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184833">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618580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885245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469246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18083">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8371813">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6646456">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5532764">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269027">
      <w:bodyDiv w:val="1"/>
      <w:marLeft w:val="0"/>
      <w:marRight w:val="0"/>
      <w:marTop w:val="0"/>
      <w:marBottom w:val="0"/>
      <w:divBdr>
        <w:top w:val="none" w:sz="0" w:space="0" w:color="auto"/>
        <w:left w:val="none" w:sz="0" w:space="0" w:color="auto"/>
        <w:bottom w:val="none" w:sz="0" w:space="0" w:color="auto"/>
        <w:right w:val="none" w:sz="0" w:space="0" w:color="auto"/>
      </w:divBdr>
    </w:div>
    <w:div w:id="2039087492">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8794276">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3304345">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A671298-DAD9-434C-8CB1-E05821ADA4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1905</TotalTime>
  <Pages>3</Pages>
  <Words>763</Words>
  <Characters>4351</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Robert S Karlsson</cp:lastModifiedBy>
  <cp:revision>139</cp:revision>
  <cp:lastPrinted>2017-05-08T10:55:00Z</cp:lastPrinted>
  <dcterms:created xsi:type="dcterms:W3CDTF">2024-01-17T17:21:00Z</dcterms:created>
  <dcterms:modified xsi:type="dcterms:W3CDTF">2024-08-09T09:49:00Z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